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SSO</w:t>
      </w:r>
    </w:p>
    <w:p>
      <w:pPr>
        <w:pStyle w:val="4"/>
      </w:pPr>
      <w:r>
        <w:t>Overview</w:t>
      </w:r>
    </w:p>
    <w:p>
      <w:r>
        <w:t>SSO (Single Sign-On) is a unified authentication system that allows you to access multiple services with a single authentication process. By integrating Logpresso Sonar with authentication services already in use in your organization, such as SAML 2.0 and OAuth 2.0, users can log in with their existing accounts without a separate Sonar account.</w:t>
      </w:r>
    </w:p>
    <w:p>
      <w:r>
        <w:t xml:space="preserve">In the </w:t>
      </w:r>
      <w:r>
        <w:rPr>
          <w:b w:val="on"/>
        </w:rPr>
        <w:t>Settings &gt; SSO</w:t>
      </w:r>
      <w:r>
        <w:t xml:space="preserve"> menu, you can register and manage external authentication providers (SSO Providers) to use for SSO integration. When you add and enable an SSO configuration, a login button for that authentication service appears on the login screen.</w:t>
      </w:r>
    </w:p>
    <w:p>
      <w:pPr>
        <w:pStyle w:val="af1"/>
      </w:pPr>
      <w:r>
        <w:t>Administrator privileges are required to view or manage SSO configurations.</w:t>
      </w:r>
    </w:p>
    <w:p>
      <w:pPr>
        <w:pStyle w:val="4"/>
      </w:pPr>
      <w:r>
        <w:t>Viewing the SSO configuration list</w:t>
      </w:r>
    </w:p>
    <w:p>
      <w:r>
        <w:t xml:space="preserve">You can view the registered SSO configuration list in the </w:t>
      </w:r>
      <w:r>
        <w:rPr>
          <w:b w:val="on"/>
        </w:rPr>
        <w:t>Settings &gt; SSO</w:t>
      </w:r>
      <w:r>
        <w:t xml:space="preserve"> menu.</w:t>
      </w:r>
    </w:p>
    <w:p>
      <w:r>
        <w:drawing>
          <wp:inline distT="0" distR="0" distB="0" distL="0">
            <wp:extent cx="5715000" cy="4013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4013200"/>
                    </a:xfrm>
                    <a:prstGeom prst="rect">
                      <a:avLst/>
                    </a:prstGeom>
                  </pic:spPr>
                </pic:pic>
              </a:graphicData>
            </a:graphic>
          </wp:inline>
        </w:drawing>
      </w:r>
    </w:p>
    <w:p>
      <w:pPr>
        <w:numPr>
          <w:numId w:val="6"/>
        </w:numPr>
        <w:spacing w:before="0" w:after="0"/>
        <w:ind w:left="360" w:hanging="360"/>
      </w:pPr>
      <w:r>
        <w:rPr>
          <w:b w:val="on"/>
        </w:rPr>
        <w:t>App</w:t>
      </w:r>
      <w:r>
        <w:t>: Icon of the SSO provider</w:t>
      </w:r>
    </w:p>
    <w:p>
      <w:pPr>
        <w:numPr>
          <w:numId w:val="6"/>
        </w:numPr>
        <w:spacing w:before="0" w:after="0"/>
        <w:ind w:left="360" w:hanging="360"/>
      </w:pPr>
      <w:r>
        <w:rPr>
          <w:b w:val="on"/>
        </w:rPr>
        <w:t>Enabled</w:t>
      </w:r>
      <w:r>
        <w:t>: Enabled state of the SSO configuration. Click the toggle to enable or disable it. When you enable an SSO configuration, a login button for that provider appears on the login screen.</w:t>
      </w:r>
    </w:p>
    <w:p>
      <w:pPr>
        <w:numPr>
          <w:numId w:val="6"/>
        </w:numPr>
        <w:spacing w:before="0" w:after="0"/>
        <w:ind w:left="360" w:hanging="360"/>
      </w:pPr>
      <w:r>
        <w:rPr>
          <w:b w:val="on"/>
        </w:rPr>
        <w:t>Name</w:t>
      </w:r>
      <w:r>
        <w:t>: Name of the SSO provider</w:t>
      </w:r>
    </w:p>
    <w:p>
      <w:pPr>
        <w:numPr>
          <w:numId w:val="6"/>
        </w:numPr>
        <w:spacing w:before="0" w:after="0"/>
        <w:ind w:left="360" w:hanging="360"/>
      </w:pPr>
      <w:r>
        <w:rPr>
          <w:b w:val="on"/>
        </w:rPr>
        <w:t>Description</w:t>
      </w:r>
      <w:r>
        <w:t>: Description of the SSO configuration</w:t>
      </w:r>
    </w:p>
    <w:p>
      <w:pPr>
        <w:numPr>
          <w:numId w:val="6"/>
        </w:numPr>
        <w:spacing w:before="0" w:after="0"/>
        <w:ind w:left="360" w:hanging="360"/>
      </w:pPr>
      <w:r>
        <w:rPr>
          <w:b w:val="on"/>
        </w:rPr>
        <w:t>Modified At</w:t>
      </w:r>
      <w:r>
        <w:t>: Date and time the SSO configuration was last modified</w:t>
      </w:r>
    </w:p>
    <w:p>
      <w:r>
        <w:t xml:space="preserve">To find a specific SSO configuration, enter a keyword in the </w:t>
      </w:r>
      <w:r>
        <w:rPr>
          <w:b w:val="on"/>
        </w:rPr>
        <w:t>search bar</w:t>
      </w:r>
      <w:r>
        <w:t xml:space="preserve"> at the upper left of the list.</w:t>
      </w:r>
    </w:p>
    <w:p>
      <w:pPr>
        <w:pStyle w:val="a7"/>
      </w:pPr>
      <w:r>
        <w:t>Downloading the SSO list</w:t>
      </w:r>
    </w:p>
    <w:p>
      <w:r>
        <w:t xml:space="preserve">To download the SSO configuration list as a file, click </w:t>
      </w:r>
      <w:r>
        <w:drawing>
          <wp:inline distT="0" distR="0" distB="0" distL="0">
            <wp:extent cx="228600" cy="228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228600" cy="228600"/>
                    </a:xfrm>
                    <a:prstGeom prst="rect">
                      <a:avLst/>
                    </a:prstGeom>
                  </pic:spPr>
                </pic:pic>
              </a:graphicData>
            </a:graphic>
          </wp:inline>
        </w:drawing>
      </w:r>
      <w:r>
        <w:t xml:space="preserve"> at the upper right of the list. In the </w:t>
      </w:r>
      <w:r>
        <w:rPr>
          <w:b w:val="on"/>
        </w:rPr>
        <w:t>Download SSO List</w:t>
      </w:r>
      <w:r>
        <w:t xml:space="preserve"> dialog, specify the </w:t>
      </w:r>
      <w:r>
        <w:rPr>
          <w:b w:val="on"/>
        </w:rPr>
        <w:t>File Name</w:t>
      </w:r>
      <w:r>
        <w:t xml:space="preserve">, </w:t>
      </w:r>
      <w:r>
        <w:rPr>
          <w:b w:val="on"/>
        </w:rPr>
        <w:t>Columns</w:t>
      </w:r>
      <w:r>
        <w:t xml:space="preserve">, </w:t>
      </w:r>
      <w:r>
        <w:rPr>
          <w:b w:val="on"/>
        </w:rPr>
        <w:t>File Format</w:t>
      </w:r>
      <w:r>
        <w:t xml:space="preserve">, </w:t>
      </w:r>
      <w:r>
        <w:rPr>
          <w:b w:val="on"/>
        </w:rPr>
        <w:t>Encoding</w:t>
      </w:r>
      <w:r>
        <w:t xml:space="preserve">, and </w:t>
      </w:r>
      <w:r>
        <w:rPr>
          <w:b w:val="on"/>
        </w:rPr>
        <w:t>Range</w:t>
      </w:r>
      <w:r>
        <w:t xml:space="preserve">, then click </w:t>
      </w:r>
      <w:r>
        <w:rPr>
          <w:b w:val="on"/>
        </w:rPr>
        <w:t>Confirm</w:t>
      </w:r>
      <w:r>
        <w:t>.</w:t>
      </w:r>
    </w:p>
    <w:p>
      <w:r>
        <w:drawing>
          <wp:inline distT="0" distR="0" distB="0" distL="0">
            <wp:extent cx="5715000" cy="75184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7518400"/>
                    </a:xfrm>
                    <a:prstGeom prst="rect">
                      <a:avLst/>
                    </a:prstGeom>
                  </pic:spPr>
                </pic:pic>
              </a:graphicData>
            </a:graphic>
          </wp:inline>
        </w:drawing>
      </w:r>
    </w:p>
    <w:p>
      <w:pPr>
        <w:pStyle w:val="a7"/>
      </w:pPr>
      <w:r>
        <w:t>Refreshing the SSO list</w:t>
      </w:r>
    </w:p>
    <w:p>
      <w:r>
        <w:t xml:space="preserve">Click </w:t>
      </w:r>
      <w:r>
        <w:drawing>
          <wp:inline distT="0" distR="0" distB="0" distL="0">
            <wp:extent cx="228600" cy="228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228600" cy="228600"/>
                    </a:xfrm>
                    <a:prstGeom prst="rect">
                      <a:avLst/>
                    </a:prstGeom>
                  </pic:spPr>
                </pic:pic>
              </a:graphicData>
            </a:graphic>
          </wp:inline>
        </w:drawing>
      </w:r>
      <w:r>
        <w:t xml:space="preserve"> at the upper right of the list to update the SSO configuration list to the latest state.</w:t>
      </w:r>
    </w:p>
    <w:p>
      <w:pPr>
        <w:pStyle w:val="4"/>
      </w:pPr>
      <w:r>
        <w:t>Adding an SSO configuration</w:t>
      </w:r>
    </w:p>
    <w:p>
      <w:r>
        <w:t xml:space="preserve">In the </w:t>
      </w:r>
      <w:r>
        <w:rPr>
          <w:b w:val="on"/>
        </w:rPr>
        <w:t>Settings &gt; SSO</w:t>
      </w:r>
      <w:r>
        <w:t xml:space="preserve"> menu, click </w:t>
      </w:r>
      <w:r>
        <w:rPr>
          <w:b w:val="on"/>
        </w:rPr>
        <w:t>Add</w:t>
      </w:r>
      <w:r>
        <w:t xml:space="preserve"> at the upper right of the list.</w:t>
      </w:r>
    </w:p>
    <w:p>
      <w:r>
        <w:t xml:space="preserve">In the </w:t>
      </w:r>
      <w:r>
        <w:rPr>
          <w:b w:val="on"/>
        </w:rPr>
        <w:t>Add SSO</w:t>
      </w:r>
      <w:r>
        <w:t xml:space="preserve"> panel, enter the </w:t>
      </w:r>
      <w:hyperlink r:id="rId14">
        <w:r>
          <w:rPr>
            <w:rStyle w:val="a6"/>
          </w:rPr>
          <w:t>Basic Configuration</w:t>
        </w:r>
      </w:hyperlink>
      <w:r>
        <w:t xml:space="preserve"> and </w:t>
      </w:r>
      <w:hyperlink r:id="rId15">
        <w:r>
          <w:rPr>
            <w:rStyle w:val="a6"/>
          </w:rPr>
          <w:t>Detail Configuration</w:t>
        </w:r>
      </w:hyperlink>
      <w:r>
        <w:t>.</w:t>
      </w:r>
    </w:p>
    <w:p>
      <w:r>
        <w:drawing>
          <wp:inline distT="0" distR="0" distB="0" distL="0">
            <wp:extent cx="5715000" cy="64643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6"/>
                    <a:stretch>
                      <a:fillRect/>
                    </a:stretch>
                  </pic:blipFill>
                  <pic:spPr>
                    <a:xfrm>
                      <a:off x="0" y="0"/>
                      <a:ext cx="5715000" cy="6464300"/>
                    </a:xfrm>
                    <a:prstGeom prst="rect">
                      <a:avLst/>
                    </a:prstGeom>
                  </pic:spPr>
                </pic:pic>
              </a:graphicData>
            </a:graphic>
          </wp:inline>
        </w:drawing>
      </w:r>
    </w:p>
    <w:p>
      <w:r>
        <w:t xml:space="preserve">When you finish entering the settings, click </w:t>
      </w:r>
      <w:r>
        <w:rPr>
          <w:b w:val="on"/>
        </w:rPr>
        <w:t>Save</w:t>
      </w:r>
      <w:r>
        <w:t xml:space="preserve"> at the upper right of the panel.</w:t>
      </w:r>
    </w:p>
    <w:p>
      <w:pPr>
        <w:pStyle w:val="a7"/>
      </w:pPr>
      <w:r>
        <w:t>Basic Configuration</w:t>
      </w:r>
    </w:p>
    <w:p>
      <w:pPr>
        <w:numPr>
          <w:numId w:val="8"/>
        </w:numPr>
        <w:spacing w:before="0" w:after="0"/>
        <w:ind w:left="360" w:hanging="360"/>
      </w:pPr>
      <w:r>
        <w:rPr>
          <w:b w:val="on"/>
        </w:rPr>
        <w:t>SSO</w:t>
      </w:r>
      <w:r>
        <w:t>: Select the SSO provider type (required). You can select from the list of SSO providers installed on the system.</w:t>
      </w:r>
    </w:p>
    <w:p>
      <w:pPr>
        <w:numPr>
          <w:numId w:val="8"/>
        </w:numPr>
        <w:spacing w:before="0" w:after="0"/>
        <w:ind w:left="360" w:hanging="360"/>
      </w:pPr>
      <w:r>
        <w:rPr>
          <w:b w:val="on"/>
        </w:rPr>
        <w:t>Description</w:t>
      </w:r>
      <w:r>
        <w:t>: Enter a description for the SSO configuration (up to 2,000 characters).</w:t>
      </w:r>
    </w:p>
    <w:p>
      <w:pPr>
        <w:pStyle w:val="a7"/>
      </w:pPr>
      <w:r>
        <w:t>Detail Configuration</w:t>
      </w:r>
    </w:p>
    <w:p>
      <w:r>
        <w:t xml:space="preserve">The Detail Configuration fields change dynamically based on the SSO provider type selected in </w:t>
      </w:r>
      <w:r>
        <w:rPr>
          <w:b w:val="on"/>
        </w:rPr>
        <w:t>Basic Configuration</w:t>
      </w:r>
      <w:r>
        <w:t>. The name, required status, and input format of each field are determined by the configuration specification provided by the selected SSO provider. Required fields are marked with an asterisk (*) next to the label.</w:t>
      </w:r>
    </w:p>
    <w:p>
      <w:pPr>
        <w:pStyle w:val="af1"/>
      </w:pPr>
      <w:r>
        <w:t>Depending on the SSO provider, configuration fields such as SAML Endpoint URL, Entity ID, certificate, Client ID, and Client Secret may appear. Refer to the administrator guide of the authentication service you are integrating with for details on each field.</w:t>
      </w:r>
    </w:p>
    <w:p>
      <w:pPr>
        <w:pStyle w:val="4"/>
      </w:pPr>
      <w:r>
        <w:t>Editing an SSO configuration</w:t>
      </w:r>
    </w:p>
    <w:p>
      <w:r>
        <w:t xml:space="preserve">In the </w:t>
      </w:r>
      <w:r>
        <w:rPr>
          <w:b w:val="on"/>
        </w:rPr>
        <w:t>SSO</w:t>
      </w:r>
      <w:r>
        <w:t xml:space="preserve"> list, click the row of the SSO configuration you want to edit.</w:t>
      </w:r>
    </w:p>
    <w:p>
      <w:r>
        <w:t xml:space="preserve">In the </w:t>
      </w:r>
      <w:r>
        <w:rPr>
          <w:b w:val="on"/>
        </w:rPr>
        <w:t>Edit SSO</w:t>
      </w:r>
      <w:r>
        <w:t xml:space="preserve"> panel, modify the necessary fields, then click </w:t>
      </w:r>
      <w:r>
        <w:rPr>
          <w:b w:val="on"/>
        </w:rPr>
        <w:t>Save</w:t>
      </w:r>
      <w:r>
        <w:t xml:space="preserve"> at the upper right of the panel. The </w:t>
      </w:r>
      <w:r>
        <w:rPr>
          <w:b w:val="on"/>
        </w:rPr>
        <w:t>SSO</w:t>
      </w:r>
      <w:r>
        <w:t xml:space="preserve"> provider type cannot be changed.</w:t>
      </w:r>
    </w:p>
    <w:p>
      <w:r>
        <w:drawing>
          <wp:inline distT="0" distR="0" distB="0" distL="0">
            <wp:extent cx="5715000" cy="64643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7"/>
                    <a:stretch>
                      <a:fillRect/>
                    </a:stretch>
                  </pic:blipFill>
                  <pic:spPr>
                    <a:xfrm>
                      <a:off x="0" y="0"/>
                      <a:ext cx="5715000" cy="6464300"/>
                    </a:xfrm>
                    <a:prstGeom prst="rect">
                      <a:avLst/>
                    </a:prstGeom>
                  </pic:spPr>
                </pic:pic>
              </a:graphicData>
            </a:graphic>
          </wp:inline>
        </w:drawing>
      </w:r>
    </w:p>
    <w:p>
      <w:pPr>
        <w:pStyle w:val="4"/>
      </w:pPr>
      <w:r>
        <w:t>Deleting an SSO configuration</w:t>
      </w:r>
    </w:p>
    <w:p>
      <w:r>
        <w:t xml:space="preserve">In the </w:t>
      </w:r>
      <w:r>
        <w:rPr>
          <w:b w:val="on"/>
        </w:rPr>
        <w:t>SSO</w:t>
      </w:r>
      <w:r>
        <w:t xml:space="preserve"> list, select the SSO configurations you want to delete. Click the checkbox at the top of the list to select all items on the current page.</w:t>
      </w:r>
    </w:p>
    <w:p>
      <w:r>
        <w:t xml:space="preserve">Click </w:t>
      </w:r>
      <w:r>
        <w:rPr>
          <w:b w:val="on"/>
        </w:rPr>
        <w:t>Delete</w:t>
      </w:r>
      <w:r>
        <w:t xml:space="preserve"> at the upper right of the list.</w:t>
      </w:r>
    </w:p>
    <w:p>
      <w:r>
        <w:t xml:space="preserve">In the </w:t>
      </w:r>
      <w:r>
        <w:rPr>
          <w:b w:val="on"/>
        </w:rPr>
        <w:t>Delete SSO</w:t>
      </w:r>
      <w:r>
        <w:t xml:space="preserve"> dialog, confirm the items to delete, then click </w:t>
      </w:r>
      <w:r>
        <w:rPr>
          <w:b w:val="on"/>
        </w:rPr>
        <w:t>Delete</w:t>
      </w:r>
      <w:r>
        <w:t xml:space="preserve">. To cancel the deletion, click </w:t>
      </w:r>
      <w:r>
        <w:rPr>
          <w:b w:val="on"/>
        </w:rPr>
        <w:t>Cancel</w:t>
      </w:r>
      <w:r>
        <w:t>.</w:t>
      </w:r>
    </w:p>
    <w:p>
      <w:r>
        <w:drawing>
          <wp:inline distT="0" distR="0" distB="0" distL="0">
            <wp:extent cx="5715000" cy="25654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8"/>
                    <a:stretch>
                      <a:fillRect/>
                    </a:stretch>
                  </pic:blipFill>
                  <pic:spPr>
                    <a:xfrm>
                      <a:off x="0" y="0"/>
                      <a:ext cx="5715000" cy="2565400"/>
                    </a:xfrm>
                    <a:prstGeom prst="rect">
                      <a:avLst/>
                    </a:prstGeom>
                  </pic:spPr>
                </pic:pic>
              </a:graphicData>
            </a:graphic>
          </wp:inline>
        </w:drawing>
      </w:r>
    </w:p>
    <w:p>
      <w:pPr>
        <w:pStyle w:val="af1"/>
      </w:pPr>
      <w:r>
        <w:t>You cannot delete an enabled SSO configuration. Disable it before deleting.</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media/image5.png" Type="http://schemas.openxmlformats.org/officeDocument/2006/relationships/image"/><Relationship Id="rId17" Target="media/image6.png" Type="http://schemas.openxmlformats.org/officeDocument/2006/relationships/image"/><Relationship Id="rId18" Target="media/image7.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