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Grid</w:t>
      </w:r>
    </w:p>
    <w:p>
      <w:pPr>
        <w:pStyle w:val="4"/>
      </w:pPr>
      <w:r>
        <w:t>Overview</w:t>
      </w:r>
    </w:p>
    <w:p>
      <w:r>
        <w:t>The grid widget displays query or dataset results in a table format on the dashboard. Use it to view raw data as-is or to aggregate and summarize data into tables using pivot tables. It supports various field types including numbers, dates, and IP addresses.</w:t>
      </w:r>
    </w:p>
    <w:p>
      <w:r>
        <w:t xml:space="preserve">For general information about query widgets, see </w:t>
      </w:r>
      <w:hyperlink r:id="rId10">
        <w:r>
          <w:rPr>
            <w:rStyle w:val="a6"/>
          </w:rPr>
          <w:t>Query widget</w:t>
        </w:r>
      </w:hyperlink>
      <w:r>
        <w:t>.</w:t>
      </w:r>
    </w:p>
    <w:p>
      <w:pPr>
        <w:pStyle w:val="4"/>
      </w:pPr>
      <w:r>
        <w:t>Grid settings</w:t>
      </w:r>
    </w:p>
    <w:p>
      <w:r>
        <w:t>The grid widget does not have a separate chart settings modal. Configure rows, columns, and filters in the pivot table editor, and the results are displayed as a grid.</w:t>
      </w:r>
    </w:p>
    <w:p>
      <w:pPr>
        <w:pStyle w:val="a7"/>
      </w:pPr>
      <w:r>
        <w:t>Pivot table editor</w:t>
      </w:r>
    </w:p>
    <w:p>
      <w:r>
        <w:t xml:space="preserve">For instructions on using the pivot table editor, see </w:t>
      </w:r>
      <w:hyperlink r:id="rId11">
        <w:r>
          <w:rPr>
            <w:rStyle w:val="a6"/>
          </w:rPr>
          <w:t>Pivots</w:t>
        </w:r>
      </w:hyperlink>
      <w:r>
        <w:t>.</w:t>
      </w:r>
    </w:p>
    <w:p>
      <w:pPr>
        <w:pStyle w:val="4"/>
      </w:pPr>
      <w:r>
        <w:t>Widget basic information</w:t>
      </w:r>
    </w:p>
    <w:p>
      <w:r>
        <w:t xml:space="preserve">For basic information settings of the grid widget, see the left panel items in </w:t>
      </w:r>
      <w:hyperlink r:id="rId12">
        <w:r>
          <w:rPr>
            <w:rStyle w:val="a6"/>
          </w:rPr>
          <w:t>Query widget</w:t>
        </w:r>
      </w:hyperlink>
      <w:r>
        <w:t>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