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Query</w:t>
      </w:r>
    </w:p>
    <w:p>
      <w:r>
        <w:t>This task executes a query and returns the results as output parameters. Use query tasks to detect anomalies in specific events or logs, analyze incident timelines by querying relevant logs when a security incident occurs, or regularly monitor specific systems.</w:t>
      </w:r>
    </w:p>
    <w:p>
      <w:r>
        <w:t xml:space="preserve">Query tasks are categorized as </w:t>
      </w:r>
      <w:hyperlink r:id="rId10">
        <w:r>
          <w:rPr>
            <w:rStyle w:val="a6"/>
          </w:rPr>
          <w:t>Query result</w:t>
        </w:r>
      </w:hyperlink>
      <w:r>
        <w:t xml:space="preserve">, </w:t>
      </w:r>
      <w:hyperlink r:id="rId11">
        <w:r>
          <w:rPr>
            <w:rStyle w:val="a6"/>
          </w:rPr>
          <w:t>Integer scalar query result</w:t>
        </w:r>
      </w:hyperlink>
      <w:r>
        <w:t xml:space="preserve">, </w:t>
      </w:r>
      <w:hyperlink r:id="rId12">
        <w:r>
          <w:rPr>
            <w:rStyle w:val="a6"/>
          </w:rPr>
          <w:t>String scalar query result</w:t>
        </w:r>
      </w:hyperlink>
      <w:r>
        <w:t xml:space="preserve">, or </w:t>
      </w:r>
      <w:hyperlink r:id="rId13">
        <w:r>
          <w:rPr>
            <w:rStyle w:val="a6"/>
          </w:rPr>
          <w:t>Date scalar query result</w:t>
        </w:r>
      </w:hyperlink>
      <w:r>
        <w:t xml:space="preserve"> based on the selected </w:t>
      </w:r>
      <w:r>
        <w:rPr>
          <w:b w:val="on"/>
        </w:rPr>
        <w:t>Command</w:t>
      </w:r>
      <w:r>
        <w:t xml:space="preserve">. The properties panel looks like the figure in the </w:t>
      </w:r>
      <w:hyperlink r:id="rId14">
        <w:r>
          <w:rPr>
            <w:rStyle w:val="a6"/>
          </w:rPr>
          <w:t>Query result</w:t>
        </w:r>
      </w:hyperlink>
      <w:r>
        <w:t xml:space="preserve"> section below.</w:t>
      </w:r>
    </w:p>
    <w:p>
      <w:pPr>
        <w:pStyle w:val="4"/>
      </w:pPr>
      <w:r>
        <w:t>Query result</w:t>
      </w:r>
    </w:p>
    <w:p>
      <w:r>
        <w:t>Executes a query and assigns the results to output parameters.</w:t>
      </w:r>
    </w:p>
    <w:p>
      <w:r>
        <w:drawing>
          <wp:inline distT="0" distR="0" distB="0" distL="0">
            <wp:extent cx="5715000" cy="17094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09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Select </w:t>
      </w:r>
      <w:r>
        <w:rPr>
          <w:b w:val="on"/>
        </w:rPr>
        <w:t>Query Result</w:t>
      </w:r>
      <w:r>
        <w:t>.</w:t>
      </w:r>
    </w:p>
    <w:p>
      <w:r>
        <w:rPr>
          <w:b w:val="on"/>
        </w:rPr>
        <w:t>Input parameters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Query Result</w:t>
      </w:r>
      <w:r>
        <w:t>, the input parameters are as follows:</w:t>
      </w:r>
    </w:p>
    <w:p>
      <w:r>
        <w:rPr>
          <w:b w:val="on"/>
        </w:rPr>
        <w:t>Query*</w:t>
      </w:r>
    </w:p>
    <w:p>
      <w:pPr>
        <w:ind w:left="400"/>
      </w:pPr>
      <w:r>
        <w:t xml:space="preserve">Enter the query to execute. To use parameters from the </w:t>
      </w:r>
      <w:r>
        <w:rPr>
          <w:b w:val="on"/>
        </w:rPr>
        <w:t>Variables</w:t>
      </w:r>
      <w:r>
        <w:t xml:space="preserve"> in the query, use the </w:t>
      </w:r>
      <w:hyperlink r:id="rId16">
        <w:r>
          <w:rPr>
            <w:rStyle w:val="a6"/>
          </w:rPr>
          <w:t>$("variable")</w:t>
        </w:r>
      </w:hyperlink>
      <w:r>
        <w:t xml:space="preserve"> format.</w:t>
      </w:r>
    </w:p>
    <w:p>
      <w:pPr>
        <w:ind w:left="400"/>
      </w:pPr>
      <w:r>
        <w:t xml:space="preserve">Click </w:t>
      </w:r>
      <w:r>
        <w:rPr>
          <w:b w:val="on"/>
        </w:rPr>
        <w:t>Auto add output parameter</w:t>
      </w:r>
      <w:r>
        <w:t xml:space="preserve"> to automatically add the output fields of the query to the </w:t>
      </w:r>
      <w:r>
        <w:rPr>
          <w:b w:val="on"/>
        </w:rPr>
        <w:t>Output Parameter</w:t>
      </w:r>
      <w:r>
        <w:t xml:space="preserve"> list.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query. The parameter list shows parameters passed by preceding tasks or playbook input parameters.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pPr>
        <w:pStyle w:val="4"/>
      </w:pPr>
      <w:r>
        <w:t>Integer scalar query result</w:t>
      </w:r>
    </w:p>
    <w:p>
      <w:r>
        <w:t xml:space="preserve">Executes a query that returns an integer value. The result is returned in the output parameter </w:t>
      </w:r>
      <w:r>
        <w:rPr>
          <w:rStyle w:val="af4"/>
        </w:rPr>
        <w:t>result</w:t>
      </w:r>
      <w:r>
        <w:t>.</w:t>
      </w:r>
    </w:p>
    <w:p>
      <w:r>
        <w:drawing>
          <wp:inline distT="0" distR="0" distB="0" distL="0">
            <wp:extent cx="5715000" cy="159512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Select </w:t>
      </w:r>
      <w:r>
        <w:rPr>
          <w:b w:val="on"/>
        </w:rPr>
        <w:t>Integer Scalar Query Result</w:t>
      </w:r>
      <w:r>
        <w:t>.</w:t>
      </w:r>
    </w:p>
    <w:p>
      <w:r>
        <w:rPr>
          <w:b w:val="on"/>
        </w:rPr>
        <w:t>Input parameters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Integer Scalar Query Result</w:t>
      </w:r>
      <w:r>
        <w:t>, the input parameters are as follows:</w:t>
      </w:r>
    </w:p>
    <w:p>
      <w:r>
        <w:rPr>
          <w:b w:val="on"/>
        </w:rPr>
        <w:t>Query*</w:t>
      </w:r>
    </w:p>
    <w:p>
      <w:pPr>
        <w:ind w:left="400"/>
      </w:pPr>
      <w:r>
        <w:t xml:space="preserve">Enter the query that returns an integer value. To use parameters from the </w:t>
      </w:r>
      <w:r>
        <w:rPr>
          <w:b w:val="on"/>
        </w:rPr>
        <w:t>Variables</w:t>
      </w:r>
      <w:r>
        <w:t xml:space="preserve"> in the query, use the </w:t>
      </w:r>
      <w:hyperlink r:id="rId18">
        <w:r>
          <w:rPr>
            <w:rStyle w:val="a6"/>
          </w:rPr>
          <w:t>$("variable")</w:t>
        </w:r>
      </w:hyperlink>
      <w:r>
        <w:t xml:space="preserve"> format.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query. The parameter list shows parameters passed by preceding tasks or playbook input parameters.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pPr>
        <w:pStyle w:val="4"/>
      </w:pPr>
      <w:r>
        <w:t>String scalar query result</w:t>
      </w:r>
    </w:p>
    <w:p>
      <w:r>
        <w:t xml:space="preserve">Executes a query that returns a string value. The result is returned in the output parameter </w:t>
      </w:r>
      <w:r>
        <w:rPr>
          <w:rStyle w:val="af4"/>
        </w:rPr>
        <w:t>result</w:t>
      </w:r>
      <w:r>
        <w:t>.</w:t>
      </w:r>
    </w:p>
    <w:p>
      <w:r>
        <w:drawing>
          <wp:inline distT="0" distR="0" distB="0" distL="0">
            <wp:extent cx="5715000" cy="159512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Select </w:t>
      </w:r>
      <w:r>
        <w:rPr>
          <w:b w:val="on"/>
        </w:rPr>
        <w:t>String Scalar Query Result</w:t>
      </w:r>
      <w:r>
        <w:t>.</w:t>
      </w:r>
    </w:p>
    <w:p>
      <w:r>
        <w:rPr>
          <w:b w:val="on"/>
        </w:rPr>
        <w:t>Input parameters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String Scalar Query Result</w:t>
      </w:r>
      <w:r>
        <w:t>, the input parameters are as follows:</w:t>
      </w:r>
    </w:p>
    <w:p>
      <w:r>
        <w:rPr>
          <w:b w:val="on"/>
        </w:rPr>
        <w:t>Query*</w:t>
      </w:r>
    </w:p>
    <w:p>
      <w:pPr>
        <w:ind w:left="400"/>
      </w:pPr>
      <w:r>
        <w:t xml:space="preserve">Enter the query that returns a string value. To use parameters from the </w:t>
      </w:r>
      <w:r>
        <w:rPr>
          <w:b w:val="on"/>
        </w:rPr>
        <w:t>Variables</w:t>
      </w:r>
      <w:r>
        <w:t xml:space="preserve"> in the query, use the </w:t>
      </w:r>
      <w:hyperlink r:id="rId20">
        <w:r>
          <w:rPr>
            <w:rStyle w:val="a6"/>
          </w:rPr>
          <w:t>$("variable")</w:t>
        </w:r>
      </w:hyperlink>
      <w:r>
        <w:t xml:space="preserve"> format.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query. The parameter list shows parameters passed by preceding tasks or playbook input parameters.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pPr>
        <w:pStyle w:val="4"/>
      </w:pPr>
      <w:r>
        <w:t>Date scalar query result</w:t>
      </w:r>
    </w:p>
    <w:p>
      <w:r>
        <w:t>Retrieves a date query result.</w:t>
      </w:r>
    </w:p>
    <w:p>
      <w:r>
        <w:drawing>
          <wp:inline distT="0" distR="0" distB="0" distL="0">
            <wp:extent cx="5715000" cy="159512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Select </w:t>
      </w:r>
      <w:r>
        <w:rPr>
          <w:b w:val="on"/>
        </w:rPr>
        <w:t>Date Scalar Query Result</w:t>
      </w:r>
      <w:r>
        <w:t>.</w:t>
      </w:r>
    </w:p>
    <w:p>
      <w:r>
        <w:rPr>
          <w:b w:val="on"/>
        </w:rPr>
        <w:t>Input parameters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Date Scalar Query Result</w:t>
      </w:r>
      <w:r>
        <w:t>, the input parameters are as follows:</w:t>
      </w:r>
    </w:p>
    <w:p>
      <w:r>
        <w:rPr>
          <w:b w:val="on"/>
        </w:rPr>
        <w:t>Query*</w:t>
      </w:r>
    </w:p>
    <w:p>
      <w:pPr>
        <w:ind w:left="400"/>
      </w:pPr>
      <w:r>
        <w:t xml:space="preserve">Enter the query that returns date information. To use parameters from the </w:t>
      </w:r>
      <w:r>
        <w:rPr>
          <w:b w:val="on"/>
        </w:rPr>
        <w:t>Variables</w:t>
      </w:r>
      <w:r>
        <w:t xml:space="preserve"> in the query, use the </w:t>
      </w:r>
      <w:hyperlink r:id="rId22">
        <w:r>
          <w:rPr>
            <w:rStyle w:val="a6"/>
          </w:rPr>
          <w:t>$("variable")</w:t>
        </w:r>
      </w:hyperlink>
      <w:r>
        <w:t xml:space="preserve"> format.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query. The parameter list shows parameters passed by preceding tasks or playbook input parameters.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r>
        <w:rPr>
          <w:b w:val="on"/>
        </w:rPr>
        <w:t>Query task example</w:t>
      </w:r>
    </w:p>
    <w:p>
      <w:r>
        <w:t xml:space="preserve">A query task retrieves data using the entered query and returns the results as output parameters. The following describes the </w:t>
      </w:r>
      <w:r>
        <w:rPr>
          <w:b w:val="on"/>
        </w:rPr>
        <w:t>Query Result</w:t>
      </w:r>
      <w:r>
        <w:t xml:space="preserve"> command as an example.</w:t>
      </w:r>
    </w:p>
    <w:p>
      <w:r>
        <w:t xml:space="preserve">In the playbook, add a task and configure the </w:t>
      </w:r>
      <w:r>
        <w:rPr>
          <w:b w:val="on"/>
        </w:rPr>
        <w:t>Query Result</w:t>
      </w:r>
      <w:r>
        <w:t xml:space="preserve"> command.</w:t>
      </w:r>
    </w:p>
    <w:p>
      <w:r>
        <w:t>The settings panel looks like the figure in the Query result section above (the Aggregate Failed Logins task).</w:t>
      </w:r>
    </w:p>
    <w:p>
      <w:r>
        <w:t xml:space="preserve">Enter the query in the </w:t>
      </w:r>
      <w:r>
        <w:rPr>
          <w:b w:val="on"/>
        </w:rPr>
        <w:t>Query</w:t>
      </w:r>
      <w:r>
        <w:t xml:space="preserve"> field, then click </w:t>
      </w:r>
      <w:r>
        <w:rPr>
          <w:b w:val="on"/>
        </w:rPr>
        <w:t>Auto add output parameter</w:t>
      </w:r>
      <w:r>
        <w:t xml:space="preserve">. An </w:t>
      </w:r>
      <w:r>
        <w:rPr>
          <w:b w:val="on"/>
        </w:rPr>
        <w:t>Auto Set Output Variable</w:t>
      </w:r>
      <w:r>
        <w:t xml:space="preserve"> popup appears showing the output variables and their values.</w:t>
      </w:r>
    </w:p>
    <w:p>
      <w:r>
        <w:drawing>
          <wp:inline distT="0" distR="0" distB="0" distL="0">
            <wp:extent cx="5715000" cy="49276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Click </w:t>
      </w:r>
      <w:r>
        <w:rPr>
          <w:b w:val="on"/>
        </w:rPr>
        <w:t>OK</w:t>
      </w:r>
      <w:r>
        <w:t xml:space="preserve"> in the </w:t>
      </w:r>
      <w:r>
        <w:rPr>
          <w:b w:val="on"/>
        </w:rPr>
        <w:t>Auto Set Output Variable</w:t>
      </w:r>
      <w:r>
        <w:t xml:space="preserve"> popup. The </w:t>
      </w:r>
      <w:r>
        <w:rPr>
          <w:b w:val="on"/>
        </w:rPr>
        <w:t>Output Parameter</w:t>
      </w:r>
      <w:r>
        <w:t xml:space="preserve"> list of the task is automatically configured, as shown in the figure in the </w:t>
      </w:r>
      <w:hyperlink r:id="rId24">
        <w:r>
          <w:rPr>
            <w:rStyle w:val="a6"/>
          </w:rPr>
          <w:t>Query result</w:t>
        </w:r>
      </w:hyperlink>
      <w:r>
        <w:t xml:space="preserve"> section above.</w:t>
      </w:r>
    </w:p>
    <w:p>
      <w:r>
        <w:t>Run the playbook to confirm that the query result values are returned as output parameters.</w:t>
      </w:r>
    </w:p>
    <w:p>
      <w:r>
        <w:drawing>
          <wp:inline distT="0" distR="0" distB="0" distL="0">
            <wp:extent cx="5715000" cy="51308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media/image1.png" Type="http://schemas.openxmlformats.org/officeDocument/2006/relationships/image"/><Relationship Id="rId16" Target="https://docs.logpresso.comnull" TargetMode="External" Type="http://schemas.openxmlformats.org/officeDocument/2006/relationships/hyperlink"/><Relationship Id="rId17" Target="media/image2.png" Type="http://schemas.openxmlformats.org/officeDocument/2006/relationships/image"/><Relationship Id="rId18" Target="https://docs.logpresso.comnull" TargetMode="External" Type="http://schemas.openxmlformats.org/officeDocument/2006/relationships/hyperlink"/><Relationship Id="rId19" Target="media/image3.png" Type="http://schemas.openxmlformats.org/officeDocument/2006/relationships/image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media/image4.png" Type="http://schemas.openxmlformats.org/officeDocument/2006/relationships/image"/><Relationship Id="rId22" Target="https://docs.logpresso.comnull" TargetMode="External" Type="http://schemas.openxmlformats.org/officeDocument/2006/relationships/hyperlink"/><Relationship Id="rId23" Target="media/image5.png" Type="http://schemas.openxmlformats.org/officeDocument/2006/relationships/image"/><Relationship Id="rId24" Target="https://docs.logpresso.comnull" TargetMode="External" Type="http://schemas.openxmlformats.org/officeDocument/2006/relationships/hyperlink"/><Relationship Id="rId25" Target="media/image6.png" Type="http://schemas.openxmlformats.org/officeDocument/2006/relationships/imag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