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デザインシステムの遵守</w:t>
      </w:r>
    </w:p>
    <w:p>
      <w:r>
        <w:t>アプリ画面はiframe内で動作するため、Webコンソールのスタイルシートが適用されません。分離によってアプリのスタイルがWebコンソールを壊すことはありませんが、その代償として</w:t>
      </w:r>
      <w:r>
        <w:rPr>
          <w:b w:val="on"/>
        </w:rPr>
        <w:t>アプリはデザイン仕様を自ら再構築する必要があります。</w:t>
      </w:r>
      <w:r>
        <w:t xml:space="preserve"> アプリ画面が製品の他の画面と異なって見える原因の大半はここにあります。</w:t>
      </w:r>
    </w:p>
    <w:p>
      <w:pPr>
        <w:pStyle w:val="4"/>
      </w:pPr>
      <w:r>
        <w:t>色の値の正本</w:t>
      </w:r>
    </w:p>
    <w:p>
      <w:r>
        <w:t>トークンの値の正本は、デザインシステムが配布するスタイルシートです。</w:t>
      </w:r>
    </w:p>
    <w:p>
      <w:pPr>
        <w:pStyle w:val="ae"/>
      </w:pPr>
      <w:r>
        <w:t>https://design.logpresso.com/sonar5.css</w:t>
      </w:r>
    </w:p>
    <w:p>
      <w:r>
        <w:t xml:space="preserve">このファイルがWebコンソールが使用する </w:t>
      </w:r>
      <w:r>
        <w:rPr>
          <w:rStyle w:val="af4"/>
        </w:rPr>
        <w:t>--color-</w:t>
      </w:r>
      <w:r>
        <w:t xml:space="preserve"> 系の変数をすべて定義しており、アプリはこの値をそのまま利用します。色を確認する必要があるときは、画面を目で見て推測せずこのファイルを参照してください。</w:t>
      </w:r>
    </w:p>
    <w:p>
      <w:r>
        <w:t>デザインシステムのサイトが提供する他の資料とは役割が異なるため、区別して参照する必要があります。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参照先</w:t>
            </w:r>
          </w:p>
        </w:tc>
        <w:tc>
          <w:tcPr>
            <w:shd w:fill="eeeeee"/>
          </w:tcPr>
          <w:p>
            <w:pPr>
              <w:spacing w:before="0" w:after="0"/>
            </w:pPr>
            <w:r>
              <w:rPr>
                <w:rFonts w:ascii="맑은 고딕" w:hAnsi="맑은 고딕" w:cs="맑은 고딕" w:eastAsia="맑은 고딕"/>
              </w:rPr>
              <w:t>得られるもの</w:t>
            </w:r>
          </w:p>
        </w:tc>
      </w:tr>
      <w:tr>
        <w:tc>
          <w:p>
            <w:pPr>
              <w:spacing w:before="0" w:after="0"/>
            </w:pPr>
            <w:hyperlink r:id="rId10">
              <w:r>
                <w:rPr>
                  <w:rStyle w:val="a6"/>
                </w:rPr>
                <w:t>sonar5.css</w:t>
              </w:r>
            </w:hyperlink>
            <w:r>
              <w:t/>
            </w:r>
          </w:p>
        </w:tc>
        <w:tc>
          <w:p>
            <w:pPr>
              <w:spacing w:before="0" w:after="0"/>
            </w:pPr>
            <w:r>
              <w:t>色トークンの実際の値</w:t>
            </w:r>
          </w:p>
        </w:tc>
      </w:tr>
      <w:tr>
        <w:tc>
          <w:p>
            <w:pPr>
              <w:spacing w:before="0" w:after="0"/>
            </w:pPr>
            <w:hyperlink r:id="rId11">
              <w:r>
                <w:rPr>
                  <w:rStyle w:val="a6"/>
                </w:rPr>
                <w:t>コンポーネント文書</w:t>
              </w:r>
            </w:hyperlink>
            <w:r>
              <w:t/>
            </w:r>
          </w:p>
        </w:tc>
        <w:tc>
          <w:p>
            <w:pPr>
              <w:spacing w:before="0" w:after="0"/>
            </w:pPr>
            <w:r>
              <w:t>コンポーネントの状態、サイズ、スロットの仕様</w:t>
            </w:r>
          </w:p>
        </w:tc>
      </w:tr>
      <w:tr>
        <w:tc>
          <w:p>
            <w:pPr>
              <w:spacing w:before="0" w:after="0"/>
            </w:pPr>
            <w:hyperlink r:id="rId12">
              <w:r>
                <w:rPr>
                  <w:rStyle w:val="a6"/>
                </w:rPr>
                <w:t>画面パターン文書</w:t>
              </w:r>
            </w:hyperlink>
            <w:r>
              <w:t/>
            </w:r>
          </w:p>
        </w:tc>
        <w:tc>
          <w:p>
            <w:pPr>
              <w:spacing w:before="0" w:after="0"/>
            </w:pPr>
            <w:r>
              <w:t>画面の構成方式</w:t>
            </w:r>
          </w:p>
        </w:tc>
      </w:tr>
      <w:tr>
        <w:tc>
          <w:p>
            <w:pPr>
              <w:spacing w:before="0" w:after="0"/>
            </w:pPr>
            <w:hyperlink r:id="rId13">
              <w:r>
                <w:rPr>
                  <w:rStyle w:val="a6"/>
                </w:rPr>
                <w:t>デザイントークン定義</w:t>
              </w:r>
            </w:hyperlink>
            <w:r>
              <w:t/>
            </w:r>
          </w:p>
        </w:tc>
        <w:tc>
          <w:p>
            <w:pPr>
              <w:spacing w:before="0" w:after="0"/>
            </w:pPr>
            <w:r>
              <w:t>タイポグラフィと余白の仕様、トークンの意味的分類</w:t>
            </w:r>
          </w:p>
        </w:tc>
      </w:tr>
    </w:tbl>
    <w:p>
      <w:r>
        <w:rPr>
          <w:rStyle w:val="af4"/>
        </w:rPr>
        <w:t>design-tokens.json</w:t>
      </w:r>
      <w:r>
        <w:t xml:space="preserve"> は </w:t>
      </w:r>
      <w:r>
        <w:rPr>
          <w:rStyle w:val="af4"/>
        </w:rPr>
        <w:t>--accent</w:t>
      </w:r>
      <w:r>
        <w:t>、</w:t>
      </w:r>
      <w:r>
        <w:rPr>
          <w:rStyle w:val="af4"/>
        </w:rPr>
        <w:t>--text</w:t>
      </w:r>
      <w:r>
        <w:t xml:space="preserve"> のように </w:t>
      </w:r>
      <w:r>
        <w:rPr>
          <w:rStyle w:val="af4"/>
        </w:rPr>
        <w:t>sonar5.css</w:t>
      </w:r>
      <w:r>
        <w:t xml:space="preserve"> とは異なる名前を使用します。このファイルはデザインシステムのサイト自体のトークン登録簿であり、製品が使用する変数名と1対1で対応しません。</w:t>
      </w:r>
      <w:r>
        <w:rPr>
          <w:b w:val="on"/>
        </w:rPr>
        <w:t>アプリに適用する色の変数は `sonar5.css` を基準とし</w:t>
      </w:r>
      <w:r>
        <w:t>、このファイルはタイポグラフィと余白の仕様、トークンの分類を確認する用途で使用します。</w:t>
      </w:r>
    </w:p>
    <w:p>
      <w:r>
        <w:t>画面を新たに作る際にこの資料を読む順序は、</w:t>
      </w:r>
      <w:hyperlink r:id="rId14">
        <w:r>
          <w:rPr>
            <w:rStyle w:val="a6"/>
          </w:rPr>
          <w:t>AIエージェントによる開発</w:t>
        </w:r>
      </w:hyperlink>
      <w:r>
        <w:t>に整理されています。</w:t>
      </w:r>
    </w:p>
    <w:p>
      <w:pPr>
        <w:pStyle w:val="4"/>
      </w:pPr>
      <w:r>
        <w:t>トークンの定義</w:t>
      </w:r>
    </w:p>
    <w:p>
      <w:r>
        <w:t>Tailwind CSS 4は、スタイルファイルのテーマブロックに定義した変数からユーティリティクラスを生成します。したがってトークンを一度定義すれば、</w:t>
      </w:r>
      <w:r>
        <w:rPr>
          <w:rStyle w:val="af4"/>
        </w:rPr>
        <w:t>bg-surface</w:t>
      </w:r>
      <w:r>
        <w:t>、</w:t>
      </w:r>
      <w:r>
        <w:rPr>
          <w:rStyle w:val="af4"/>
        </w:rPr>
        <w:t>text-base-content-100</w:t>
      </w:r>
      <w:r>
        <w:t xml:space="preserve"> のようなクラスをそのまま使用できます。</w:t>
      </w:r>
    </w:p>
    <w:p>
      <w:r>
        <w:rPr>
          <w:rStyle w:val="af4"/>
        </w:rPr>
        <w:t>src/main/ui/src/styles/global.css</w:t>
      </w:r>
      <w:r>
        <w:t xml:space="preserve"> です。アプリごとにトークンを新たに定義する必要はありません。新しいアプリを作る際はこのファイルをそのまま利用し、そのアプリにのみ必要な値があれば追加する方式で使用します。</w:t>
      </w:r>
    </w:p>
    <w:p>
      <w:pPr>
        <w:pStyle w:val="ae"/>
      </w:pPr>
      <w:r>
        <w:t>@import "tailwindcss";</w:t>
        <w:cr/>
      </w:r>
      <w:r>
        <w:t/>
        <w:cr/>
      </w:r>
      <w:r>
        <w:t>@theme {</w:t>
        <w:cr/>
      </w:r>
      <w:r>
        <w:t xml:space="preserve">  /* brand / accent (theme-independent) */</w:t>
        <w:cr/>
      </w:r>
      <w:r>
        <w:t xml:space="preserve">  --color-primary: #ff692a;</w:t>
        <w:cr/>
      </w:r>
      <w:r>
        <w:t xml:space="preserve">  --color-primary-100: #ff7d4a;</w:t>
        <w:cr/>
      </w:r>
      <w:r>
        <w:t xml:space="preserve">  --color-primary-200: #f46226;</w:t>
        <w:cr/>
      </w:r>
      <w:r>
        <w:t xml:space="preserve">  --color-primary-300: #e65b22;</w:t>
        <w:cr/>
      </w:r>
      <w:r>
        <w:t xml:space="preserve">  --color-primary-alpha: rgba(255, 105, 42, 0.5);</w:t>
        <w:cr/>
      </w:r>
      <w:r>
        <w:t xml:space="preserve">  --color-primary-alpha-100: rgba(255, 105, 42, 0.15);</w:t>
        <w:cr/>
      </w:r>
      <w:r>
        <w:t xml:space="preserve">  --color-primary-alpha-200: rgba(255, 105, 42, 0.3);</w:t>
        <w:cr/>
      </w:r>
      <w:r>
        <w:t/>
        <w:cr/>
      </w:r>
      <w:r>
        <w:t xml:space="preserve">  /* surfaces (light) */</w:t>
        <w:cr/>
      </w:r>
      <w:r>
        <w:t xml:space="preserve">  --color-surface: #f3f5fa;</w:t>
        <w:cr/>
      </w:r>
      <w:r>
        <w:t xml:space="preserve">  --color-neutral: #ffffff;</w:t>
        <w:cr/>
      </w:r>
      <w:r>
        <w:t xml:space="preserve">  --color-neutral-100: #f4f8fd;</w:t>
        <w:cr/>
      </w:r>
      <w:r>
        <w:t xml:space="preserve">  --color-neutral-200: #eaf1fa;</w:t>
        <w:cr/>
      </w:r>
      <w:r>
        <w:t xml:space="preserve">  --color-neutral-300: #d9e3f4;</w:t>
        <w:cr/>
      </w:r>
      <w:r>
        <w:t xml:space="preserve">  --color-neutral-400: #becbe7;</w:t>
        <w:cr/>
      </w:r>
      <w:r>
        <w:t xml:space="preserve">  --color-neutral-500: #9eb0d4;</w:t>
        <w:cr/>
      </w:r>
      <w:r>
        <w:t xml:space="preserve">  --color-neutral-600: #889cc8;</w:t>
        <w:cr/>
      </w:r>
      <w:r>
        <w:t xml:space="preserve">  --color-neutral-700: #7388bb;</w:t>
        <w:cr/>
      </w:r>
      <w:r>
        <w:t xml:space="preserve">  --color-neutral-900: #405691;</w:t>
        <w:cr/>
      </w:r>
      <w:r>
        <w:t xml:space="preserve">  --color-neutral-alpha-100: rgba(23, 39, 101, 0.04);</w:t>
        <w:cr/>
      </w:r>
      <w:r>
        <w:t xml:space="preserve">  --color-neutral-alpha-200: rgba(23, 39, 101, 0.08);</w:t>
        <w:cr/>
      </w:r>
      <w:r>
        <w:t xml:space="preserve">  --color-neutral-alpha-300: rgba(23, 39, 101, 0.16);</w:t>
        <w:cr/>
      </w:r>
      <w:r>
        <w:t xml:space="preserve">  --color-neutral-alpha-400: rgba(23, 39, 101, 0.24);</w:t>
        <w:cr/>
      </w:r>
      <w:r>
        <w:t xml:space="preserve">  --color-neutral-alpha-500: rgba(23, 39, 101, 0.35);</w:t>
        <w:cr/>
      </w:r>
      <w:r>
        <w:t/>
        <w:cr/>
      </w:r>
      <w:r>
        <w:t xml:space="preserve">  /* text (light) */</w:t>
        <w:cr/>
      </w:r>
      <w:r>
        <w:t xml:space="preserve">  --color-base-content: #191919;</w:t>
        <w:cr/>
      </w:r>
      <w:r>
        <w:t xml:space="preserve">  --color-base-content-100: #4d4d4d;</w:t>
        <w:cr/>
      </w:r>
      <w:r>
        <w:t xml:space="preserve">  --color-base-content-200: #808080;</w:t>
        <w:cr/>
      </w:r>
      <w:r>
        <w:t xml:space="preserve">  --color-base-content-300: #d0d0d0;</w:t>
        <w:cr/>
      </w:r>
      <w:r>
        <w:t xml:space="preserve">  --color-base-content-400: #ebebeb;</w:t>
        <w:cr/>
      </w:r>
      <w:r>
        <w:t/>
        <w:cr/>
      </w:r>
      <w:r>
        <w:t xml:space="preserve">  /* status (theme-independent) */</w:t>
        <w:cr/>
      </w:r>
      <w:r>
        <w:t xml:space="preserve">  --color-info: #e3f2ff;</w:t>
        <w:cr/>
      </w:r>
      <w:r>
        <w:t xml:space="preserve">  --color-info-100: #36a4ff;</w:t>
        <w:cr/>
      </w:r>
      <w:r>
        <w:t xml:space="preserve">  --color-info-200: #0875dc;</w:t>
        <w:cr/>
      </w:r>
      <w:r>
        <w:t xml:space="preserve">  --color-success: #e4f8ee;</w:t>
        <w:cr/>
      </w:r>
      <w:r>
        <w:t xml:space="preserve">  --color-success-100: #00cc88;</w:t>
        <w:cr/>
      </w:r>
      <w:r>
        <w:t xml:space="preserve">  --color-success-200: #009f59;</w:t>
        <w:cr/>
      </w:r>
      <w:r>
        <w:t xml:space="preserve">  --color-warning: #fff8e4;</w:t>
        <w:cr/>
      </w:r>
      <w:r>
        <w:t xml:space="preserve">  --color-warning-100: #ffca48;</w:t>
        <w:cr/>
      </w:r>
      <w:r>
        <w:t xml:space="preserve">  --color-warning-200: #fba434;</w:t>
        <w:cr/>
      </w:r>
      <w:r>
        <w:t xml:space="preserve">  --color-error: #ffebef;</w:t>
        <w:cr/>
      </w:r>
      <w:r>
        <w:t xml:space="preserve">  --color-error-100: #ff454d;</w:t>
        <w:cr/>
      </w:r>
      <w:r>
        <w:t xml:space="preserve">  --color-error-200: #e4062c;</w:t>
        <w:cr/>
      </w:r>
      <w:r>
        <w:t xml:space="preserve">  --color-system: #f2e9ff;</w:t>
        <w:cr/>
      </w:r>
      <w:r>
        <w:t xml:space="preserve">  --color-system-100: #915cff;</w:t>
        <w:cr/>
      </w:r>
      <w:r>
        <w:t>}</w:t>
        <w:cr/>
      </w:r>
      <w:r>
        <w:t/>
        <w:cr/>
      </w:r>
      <w:r>
        <w:t>/* Dark theme — overrides surfaces, text and alpha only (brand/status are shared). */</w:t>
        <w:cr/>
      </w:r>
      <w:r>
        <w:t>[data-theme='dark'] {</w:t>
        <w:cr/>
      </w:r>
      <w:r>
        <w:t xml:space="preserve">  --color-surface: #0b0f15;</w:t>
        <w:cr/>
      </w:r>
      <w:r>
        <w:t xml:space="preserve">  --color-neutral: #070b13;</w:t>
        <w:cr/>
      </w:r>
      <w:r>
        <w:t xml:space="preserve">  --color-neutral-100: #0e1322;</w:t>
        <w:cr/>
      </w:r>
      <w:r>
        <w:t xml:space="preserve">  --color-neutral-200: #151c33;</w:t>
        <w:cr/>
      </w:r>
      <w:r>
        <w:t xml:space="preserve">  --color-neutral-300: #1d2544;</w:t>
        <w:cr/>
      </w:r>
      <w:r>
        <w:t xml:space="preserve">  --color-neutral-400: #262f56;</w:t>
        <w:cr/>
      </w:r>
      <w:r>
        <w:t xml:space="preserve">  --color-neutral-500: #303a6a;</w:t>
        <w:cr/>
      </w:r>
      <w:r>
        <w:t xml:space="preserve">  --color-neutral-600: #3b4680;</w:t>
        <w:cr/>
      </w:r>
      <w:r>
        <w:t xml:space="preserve">  --color-neutral-700: #465294;</w:t>
        <w:cr/>
      </w:r>
      <w:r>
        <w:t xml:space="preserve">  --color-neutral-900: #616ebb;</w:t>
        <w:cr/>
      </w:r>
      <w:r>
        <w:t xml:space="preserve">  --color-neutral-alpha-100: rgba(126, 140, 222, 0.04);</w:t>
        <w:cr/>
      </w:r>
      <w:r>
        <w:t xml:space="preserve">  --color-neutral-alpha-200: rgba(126, 140, 222, 0.08);</w:t>
        <w:cr/>
      </w:r>
      <w:r>
        <w:t xml:space="preserve">  --color-neutral-alpha-300: rgba(126, 140, 222, 0.16);</w:t>
        <w:cr/>
      </w:r>
      <w:r>
        <w:t xml:space="preserve">  --color-neutral-alpha-400: rgba(126, 140, 222, 0.24);</w:t>
        <w:cr/>
      </w:r>
      <w:r>
        <w:t xml:space="preserve">  --color-neutral-alpha-500: rgba(126, 140, 222, 0.35);</w:t>
        <w:cr/>
      </w:r>
      <w:r>
        <w:t/>
        <w:cr/>
      </w:r>
      <w:r>
        <w:t xml:space="preserve">  --color-base-content: #ebebeb;</w:t>
        <w:cr/>
      </w:r>
      <w:r>
        <w:t xml:space="preserve">  --color-base-content-100: #b5b5b5;</w:t>
        <w:cr/>
      </w:r>
      <w:r>
        <w:t xml:space="preserve">  --color-base-content-200: #808080;</w:t>
        <w:cr/>
      </w:r>
      <w:r>
        <w:t xml:space="preserve">  --color-base-content-300: #333333;</w:t>
        <w:cr/>
      </w:r>
      <w:r>
        <w:t xml:space="preserve">  --color-base-content-400: #191919;</w:t>
        <w:cr/>
      </w:r>
      <w:r>
        <w:t>}</w:t>
      </w:r>
    </w:p>
    <w:p>
      <w:r>
        <w:t>トークンは4つの系列に分かれます。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系列</w:t>
            </w:r>
          </w:p>
        </w:tc>
        <w:tc>
          <w:tcPr>
            <w:shd w:fill="eeeeee"/>
          </w:tcPr>
          <w:p>
            <w:pPr>
              <w:spacing w:before="0" w:after="0"/>
            </w:pPr>
            <w:r>
              <w:rPr>
                <w:rFonts w:ascii="맑은 고딕" w:hAnsi="맑은 고딕" w:cs="맑은 고딕" w:eastAsia="맑은 고딕"/>
              </w:rPr>
              <w:t>接頭辞</w:t>
            </w:r>
          </w:p>
        </w:tc>
        <w:tc>
          <w:tcPr>
            <w:shd w:fill="eeeeee"/>
          </w:tcPr>
          <w:p>
            <w:pPr>
              <w:spacing w:before="0" w:after="0"/>
            </w:pPr>
            <w:r>
              <w:rPr>
                <w:rFonts w:ascii="맑은 고딕" w:hAnsi="맑은 고딕" w:cs="맑은 고딕" w:eastAsia="맑은 고딕"/>
              </w:rPr>
              <w:t>用途</w:t>
            </w:r>
          </w:p>
        </w:tc>
      </w:tr>
      <w:tr>
        <w:tc>
          <w:p>
            <w:pPr>
              <w:spacing w:before="0" w:after="0"/>
            </w:pPr>
            <w:r>
              <w:t>ブランド</w:t>
            </w:r>
          </w:p>
        </w:tc>
        <w:tc>
          <w:p>
            <w:pPr>
              <w:spacing w:before="0" w:after="0"/>
            </w:pPr>
            <w:r>
              <w:rPr>
                <w:rStyle w:val="af4"/>
              </w:rPr>
              <w:t>--color-primary</w:t>
            </w:r>
            <w:r>
              <w:t/>
            </w:r>
          </w:p>
        </w:tc>
        <w:tc>
          <w:p>
            <w:pPr>
              <w:spacing w:before="0" w:after="0"/>
            </w:pPr>
            <w:r>
              <w:t>強調、選択、フォーカス</w:t>
            </w:r>
          </w:p>
        </w:tc>
      </w:tr>
      <w:tr>
        <w:tc>
          <w:p>
            <w:pPr>
              <w:spacing w:before="0" w:after="0"/>
            </w:pPr>
            <w:r>
              <w:t>表面</w:t>
            </w:r>
          </w:p>
        </w:tc>
        <w:tc>
          <w:p>
            <w:pPr>
              <w:spacing w:before="0" w:after="0"/>
            </w:pPr>
            <w:r>
              <w:rPr>
                <w:rStyle w:val="af4"/>
              </w:rPr>
              <w:t>--color-surface</w:t>
            </w:r>
            <w:r>
              <w:t>、</w:t>
            </w:r>
            <w:r>
              <w:rPr>
                <w:rStyle w:val="af4"/>
              </w:rPr>
              <w:t>--color-neutral*</w:t>
            </w:r>
            <w:r>
              <w:t/>
            </w:r>
          </w:p>
        </w:tc>
        <w:tc>
          <w:p>
            <w:pPr>
              <w:spacing w:before="0" w:after="0"/>
            </w:pPr>
            <w:r>
              <w:t>ページの背景、カード、区切り線</w:t>
            </w:r>
          </w:p>
        </w:tc>
      </w:tr>
      <w:tr>
        <w:tc>
          <w:p>
            <w:pPr>
              <w:spacing w:before="0" w:after="0"/>
            </w:pPr>
            <w:r>
              <w:t>テキスト</w:t>
            </w:r>
          </w:p>
        </w:tc>
        <w:tc>
          <w:p>
            <w:pPr>
              <w:spacing w:before="0" w:after="0"/>
            </w:pPr>
            <w:r>
              <w:rPr>
                <w:rStyle w:val="af4"/>
              </w:rPr>
              <w:t>--color-base-content*</w:t>
            </w:r>
            <w:r>
              <w:t/>
            </w:r>
          </w:p>
        </w:tc>
        <w:tc>
          <w:p>
            <w:pPr>
              <w:spacing w:before="0" w:after="0"/>
            </w:pPr>
            <w:r>
              <w:t>本文、補助テキスト、無効テキスト</w:t>
            </w:r>
          </w:p>
        </w:tc>
      </w:tr>
      <w:tr>
        <w:tc>
          <w:p>
            <w:pPr>
              <w:spacing w:before="0" w:after="0"/>
            </w:pPr>
            <w:r>
              <w:t>状態</w:t>
            </w:r>
          </w:p>
        </w:tc>
        <w:tc>
          <w:p>
            <w:pPr>
              <w:spacing w:before="0" w:after="0"/>
            </w:pPr>
            <w:r>
              <w:rPr>
                <w:rStyle w:val="af4"/>
              </w:rPr>
              <w:t>--color-info/success/warning/error/system</w:t>
            </w:r>
            <w:r>
              <w:t/>
            </w:r>
          </w:p>
        </w:tc>
        <w:tc>
          <w:p>
            <w:pPr>
              <w:spacing w:before="0" w:after="0"/>
            </w:pPr>
            <w:r>
              <w:t>情報、成功、警告、エラー、システム通知</w:t>
            </w:r>
          </w:p>
        </w:tc>
      </w:tr>
    </w:tbl>
    <w:p>
      <w:r>
        <w:t>数字が大きくなるほど背景系は濃くなり、テキスト系は薄くなります。</w:t>
      </w:r>
      <w:r>
        <w:rPr>
          <w:rStyle w:val="af4"/>
        </w:rPr>
        <w:t>alpha</w:t>
      </w:r>
      <w:r>
        <w:t xml:space="preserve"> が付いたトークンは、背景の上に重ねて使う半透明の色です。</w:t>
      </w:r>
    </w:p>
    <w:p>
      <w:pPr>
        <w:pStyle w:val="4"/>
      </w:pPr>
      <w:r>
        <w:t>ページ背景のトークンのみ名前が異なります</w:t>
      </w:r>
    </w:p>
    <w:p>
      <w:r>
        <w:t xml:space="preserve">アプリのトークン名は </w:t>
      </w:r>
      <w:r>
        <w:rPr>
          <w:rStyle w:val="af4"/>
        </w:rPr>
        <w:t>sonar5.css</w:t>
      </w:r>
      <w:r>
        <w:t xml:space="preserve"> と同じです。ただ1つ、ページの背景だけが例外です。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正本(sonar5.css)</w:t>
            </w:r>
          </w:p>
        </w:tc>
        <w:tc>
          <w:tcPr>
            <w:shd w:fill="eeeeee"/>
          </w:tcPr>
          <w:p>
            <w:pPr>
              <w:spacing w:before="0" w:after="0"/>
            </w:pPr>
            <w:r>
              <w:rPr>
                <w:rFonts w:ascii="맑은 고딕" w:hAnsi="맑은 고딕" w:cs="맑은 고딕" w:eastAsia="맑은 고딕"/>
              </w:rPr>
              <w:t>アプリのスタイルファイル</w:t>
            </w:r>
          </w:p>
        </w:tc>
        <w:tc>
          <w:tcPr>
            <w:shd w:fill="eeeeee"/>
          </w:tcPr>
          <w:p>
            <w:pPr>
              <w:spacing w:before="0" w:after="0"/>
            </w:pPr>
            <w:r>
              <w:rPr>
                <w:rFonts w:ascii="맑은 고딕" w:hAnsi="맑은 고딕" w:cs="맑은 고딕" w:eastAsia="맑은 고딕"/>
              </w:rPr>
              <w:t>値(ライトテーマ)</w:t>
            </w:r>
          </w:p>
        </w:tc>
      </w:tr>
      <w:tr>
        <w:tc>
          <w:p>
            <w:pPr>
              <w:spacing w:before="0" w:after="0"/>
            </w:pPr>
            <w:r>
              <w:rPr>
                <w:rStyle w:val="af4"/>
              </w:rPr>
              <w:t>--color-base</w:t>
            </w:r>
            <w:r>
              <w:t/>
            </w:r>
          </w:p>
        </w:tc>
        <w:tc>
          <w:p>
            <w:pPr>
              <w:spacing w:before="0" w:after="0"/>
            </w:pPr>
            <w:r>
              <w:rPr>
                <w:rStyle w:val="af4"/>
              </w:rPr>
              <w:t>--color-surface</w:t>
            </w:r>
            <w:r>
              <w:t/>
            </w:r>
          </w:p>
        </w:tc>
        <w:tc>
          <w:p>
            <w:pPr>
              <w:spacing w:before="0" w:after="0"/>
            </w:pPr>
            <w:r>
              <w:rPr>
                <w:rStyle w:val="af4"/>
              </w:rPr>
              <w:t>#f3f5fa</w:t>
            </w:r>
            <w:r>
              <w:t/>
            </w:r>
          </w:p>
        </w:tc>
      </w:tr>
    </w:tbl>
    <w:p>
      <w:r>
        <w:t>名前を変える理由はTailwindとの衝突です。</w:t>
      </w:r>
      <w:r>
        <w:rPr>
          <w:rStyle w:val="af4"/>
        </w:rPr>
        <w:t>--color-base</w:t>
      </w:r>
      <w:r>
        <w:t xml:space="preserve"> というトークンを定義すると、Tailwindは </w:t>
      </w:r>
      <w:r>
        <w:rPr>
          <w:rStyle w:val="af4"/>
        </w:rPr>
        <w:t>text-base</w:t>
      </w:r>
      <w:r>
        <w:t xml:space="preserve"> を</w:t>
      </w:r>
      <w:r>
        <w:rPr>
          <w:b w:val="on"/>
        </w:rPr>
        <w:t>色</w:t>
      </w:r>
      <w:r>
        <w:t xml:space="preserve">のユーティリティとして生成します。ところが </w:t>
      </w:r>
      <w:r>
        <w:rPr>
          <w:rStyle w:val="af4"/>
        </w:rPr>
        <w:t>text-base</w:t>
      </w:r>
      <w:r>
        <w:t xml:space="preserve"> はTailwindにすでにある文字サイズのユーティリティです。色のユーティリティがこれを覆い隠すため、</w:t>
      </w:r>
      <w:r>
        <w:rPr>
          <w:rStyle w:val="af4"/>
        </w:rPr>
        <w:t>text-base</w:t>
      </w:r>
      <w:r>
        <w:t xml:space="preserve"> で文字サイズを指定した箇所の本文テキストがページの背景色で塗られます。背景と同じ色の文字は見えないため、画面の一部が空白のように表示されます。</w:t>
      </w:r>
    </w:p>
    <w:p>
      <w:r>
        <w:t xml:space="preserve">値は </w:t>
      </w:r>
      <w:r>
        <w:rPr>
          <w:rStyle w:val="af4"/>
        </w:rPr>
        <w:t>sonar5.css</w:t>
      </w:r>
      <w:r>
        <w:t xml:space="preserve"> の </w:t>
      </w:r>
      <w:r>
        <w:rPr>
          <w:rStyle w:val="af4"/>
        </w:rPr>
        <w:t>--color-base</w:t>
      </w:r>
      <w:r>
        <w:t xml:space="preserve"> をそのまま使い、名前だけ </w:t>
      </w:r>
      <w:r>
        <w:rPr>
          <w:rStyle w:val="af4"/>
        </w:rPr>
        <w:t>--color-surface</w:t>
      </w:r>
      <w:r>
        <w:t xml:space="preserve"> とします。</w:t>
      </w:r>
    </w:p>
    <w:p>
      <w:pPr>
        <w:pStyle w:val="4"/>
      </w:pPr>
      <w:r>
        <w:t>ダークテーマ</w:t>
      </w:r>
    </w:p>
    <w:p>
      <w:r>
        <w:t>ダークテーマは表面、テキスト、半透明の色のみを再定義します。ブランドの色と状態の色は2つのテーマで共有します。</w:t>
      </w:r>
      <w:r>
        <w:rPr>
          <w:rStyle w:val="af4"/>
        </w:rPr>
        <w:t>sonar5.css</w:t>
      </w:r>
      <w:r>
        <w:t xml:space="preserve"> のダークテーマのブロックも </w:t>
      </w:r>
      <w:r>
        <w:rPr>
          <w:rStyle w:val="af4"/>
        </w:rPr>
        <w:t>--color-primary</w:t>
      </w:r>
      <w:r>
        <w:t xml:space="preserve"> を再定義しません。</w:t>
      </w:r>
    </w:p>
    <w:p>
      <w:r>
        <w:t>色の変数名が同じであるため、</w:t>
      </w:r>
      <w:r>
        <w:rPr>
          <w:rStyle w:val="af4"/>
        </w:rPr>
        <w:t>[data-theme='dark']</w:t>
      </w:r>
      <w:r>
        <w:t xml:space="preserve"> で値だけを上書きすれば、すべてのユーティリティクラスの色が併せて変わります。画面のコードにテーマの分岐は必要ありません。</w:t>
      </w:r>
    </w:p>
    <w:p>
      <w:r>
        <w:t>テーマをWebコンソールと合わせる方法は、</w:t>
      </w:r>
      <w:hyperlink r:id="rId15">
        <w:r>
          <w:rPr>
            <w:rStyle w:val="a6"/>
          </w:rPr>
          <w:t>UIプロジェクトの作成</w:t>
        </w:r>
      </w:hyperlink>
      <w:r>
        <w:t>のテーマ連動で説明します。</w:t>
      </w:r>
    </w:p>
    <w:p>
      <w:pPr>
        <w:pStyle w:val="4"/>
      </w:pPr>
      <w:r>
        <w:t>コントロールの仕様</w:t>
      </w:r>
    </w:p>
    <w:p>
      <w:r>
        <w:t>ボタン、入力欄、セレクトボックスのサイズは2種類です。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区分</w:t>
            </w:r>
          </w:p>
        </w:tc>
        <w:tc>
          <w:tcPr>
            <w:shd w:fill="eeeeee"/>
          </w:tcPr>
          <w:p>
            <w:pPr>
              <w:spacing w:before="0" w:after="0"/>
            </w:pPr>
            <w:r>
              <w:rPr>
                <w:rFonts w:ascii="맑은 고딕" w:hAnsi="맑은 고딕" w:cs="맑은 고딕" w:eastAsia="맑은 고딕"/>
              </w:rPr>
              <w:t>高さ</w:t>
            </w:r>
          </w:p>
        </w:tc>
        <w:tc>
          <w:tcPr>
            <w:shd w:fill="eeeeee"/>
          </w:tcPr>
          <w:p>
            <w:pPr>
              <w:spacing w:before="0" w:after="0"/>
            </w:pPr>
            <w:r>
              <w:rPr>
                <w:rFonts w:ascii="맑은 고딕" w:hAnsi="맑은 고딕" w:cs="맑은 고딕" w:eastAsia="맑은 고딕"/>
              </w:rPr>
              <w:t>角丸</w:t>
            </w:r>
          </w:p>
        </w:tc>
        <w:tc>
          <w:tcPr>
            <w:shd w:fill="eeeeee"/>
          </w:tcPr>
          <w:p>
            <w:pPr>
              <w:spacing w:before="0" w:after="0"/>
            </w:pPr>
            <w:r>
              <w:rPr>
                <w:rFonts w:ascii="맑은 고딕" w:hAnsi="맑은 고딕" w:cs="맑은 고딕" w:eastAsia="맑은 고딕"/>
              </w:rPr>
              <w:t>左右の余白</w:t>
            </w:r>
          </w:p>
        </w:tc>
        <w:tc>
          <w:tcPr>
            <w:shd w:fill="eeeeee"/>
          </w:tcPr>
          <w:p>
            <w:pPr>
              <w:spacing w:before="0" w:after="0"/>
            </w:pPr>
            <w:r>
              <w:rPr>
                <w:rFonts w:ascii="맑은 고딕" w:hAnsi="맑은 고딕" w:cs="맑은 고딕" w:eastAsia="맑은 고딕"/>
              </w:rPr>
              <w:t>文字</w:t>
            </w:r>
          </w:p>
        </w:tc>
        <w:tc>
          <w:tcPr>
            <w:shd w:fill="eeeeee"/>
          </w:tcPr>
          <w:p>
            <w:pPr>
              <w:spacing w:before="0" w:after="0"/>
            </w:pPr>
            <w:r>
              <w:rPr>
                <w:rFonts w:ascii="맑은 고딕" w:hAnsi="맑은 고딕" w:cs="맑은 고딕" w:eastAsia="맑은 고딕"/>
              </w:rPr>
              <w:t>使用箇所</w:t>
            </w:r>
          </w:p>
        </w:tc>
      </w:tr>
      <w:tr>
        <w:tc>
          <w:p>
            <w:pPr>
              <w:spacing w:before="0" w:after="0"/>
            </w:pPr>
            <w:r>
              <w:t>Small</w:t>
            </w:r>
          </w:p>
        </w:tc>
        <w:tc>
          <w:p>
            <w:pPr>
              <w:spacing w:before="0" w:after="0"/>
            </w:pPr>
            <w:r>
              <w:t>24px</w:t>
            </w:r>
          </w:p>
        </w:tc>
        <w:tc>
          <w:p>
            <w:pPr>
              <w:spacing w:before="0" w:after="0"/>
            </w:pPr>
            <w:r>
              <w:t>8px</w:t>
            </w:r>
          </w:p>
        </w:tc>
        <w:tc>
          <w:p>
            <w:pPr>
              <w:spacing w:before="0" w:after="0"/>
            </w:pPr>
            <w:r>
              <w:t>8px</w:t>
            </w:r>
          </w:p>
        </w:tc>
        <w:tc>
          <w:p>
            <w:pPr>
              <w:spacing w:before="0" w:after="0"/>
            </w:pPr>
            <w:r>
              <w:t>12px Medium</w:t>
            </w:r>
          </w:p>
        </w:tc>
        <w:tc>
          <w:p>
            <w:pPr>
              <w:spacing w:before="0" w:after="0"/>
            </w:pPr>
            <w:r>
              <w:t>運用画面の既定サイズ</w:t>
            </w:r>
          </w:p>
        </w:tc>
      </w:tr>
      <w:tr>
        <w:tc>
          <w:p>
            <w:pPr>
              <w:spacing w:before="0" w:after="0"/>
            </w:pPr>
            <w:r>
              <w:t>Medium</w:t>
            </w:r>
          </w:p>
        </w:tc>
        <w:tc>
          <w:p>
            <w:pPr>
              <w:spacing w:before="0" w:after="0"/>
            </w:pPr>
            <w:r>
              <w:t>30px</w:t>
            </w:r>
          </w:p>
        </w:tc>
        <w:tc>
          <w:p>
            <w:pPr>
              <w:spacing w:before="0" w:after="0"/>
            </w:pPr>
            <w:r>
              <w:t>8px</w:t>
            </w:r>
          </w:p>
        </w:tc>
        <w:tc>
          <w:p>
            <w:pPr>
              <w:spacing w:before="0" w:after="0"/>
            </w:pPr>
            <w:r>
              <w:t>12px</w:t>
            </w:r>
          </w:p>
        </w:tc>
        <w:tc>
          <w:p>
            <w:pPr>
              <w:spacing w:before="0" w:after="0"/>
            </w:pPr>
            <w:r>
              <w:t>14px</w:t>
            </w:r>
          </w:p>
        </w:tc>
        <w:tc>
          <w:p>
            <w:pPr>
              <w:spacing w:before="0" w:after="0"/>
            </w:pPr>
            <w:r>
              <w:t>ダイアログの確認・キャンセル</w:t>
            </w:r>
          </w:p>
        </w:tc>
      </w:tr>
    </w:tbl>
    <w:p>
      <w:r>
        <w:t>一覧やテーブルを扱う運用画面ではSmallを使用します。画面に表示する情報が多いため、コントロールが占める領域を減らすことが製品の基本方針です。</w:t>
      </w:r>
    </w:p>
    <w:p>
      <w:r>
        <w:t>枠線は1pxです。アイコンは16pxで表示します。</w:t>
      </w:r>
    </w:p>
    <w:p>
      <w:r>
        <w:t>アプリサンプルはこの仕様をクラスとして定義しています。</w:t>
      </w:r>
    </w:p>
    <w:p>
      <w:pPr>
        <w:pStyle w:val="ae"/>
      </w:pPr>
      <w:r>
        <w:t>@layer components {</w:t>
        <w:cr/>
      </w:r>
      <w:r>
        <w:t xml:space="preserve">  .ctl-sm {</w:t>
        <w:cr/>
      </w:r>
      <w:r>
        <w:t xml:space="preserve">    height: 24px;</w:t>
        <w:cr/>
      </w:r>
      <w:r>
        <w:t xml:space="preserve">    padding: 0 8px;</w:t>
        <w:cr/>
      </w:r>
      <w:r>
        <w:t xml:space="preserve">    border-radius: 8px;</w:t>
        <w:cr/>
      </w:r>
      <w:r>
        <w:t xml:space="preserve">    border: 1px solid var(--color-neutral-300);</w:t>
        <w:cr/>
      </w:r>
      <w:r>
        <w:t xml:space="preserve">    background: var(--color-neutral);</w:t>
        <w:cr/>
      </w:r>
      <w:r>
        <w:t xml:space="preserve">    color: var(--color-base-content);</w:t>
        <w:cr/>
      </w:r>
      <w:r>
        <w:t xml:space="preserve">    font-size: 12px;</w:t>
        <w:cr/>
      </w:r>
      <w:r>
        <w:t xml:space="preserve">    font-weight: 500;</w:t>
        <w:cr/>
      </w:r>
      <w:r>
        <w:t xml:space="preserve">    line-height: 22px;</w:t>
        <w:cr/>
      </w:r>
      <w:r>
        <w:t xml:space="preserve">  }</w:t>
        <w:cr/>
      </w:r>
      <w:r>
        <w:t>}</w:t>
      </w:r>
    </w:p>
    <w:p>
      <w:r>
        <w:rPr>
          <w:b w:val="on"/>
        </w:rPr>
        <w:t>このようなクラスは必ず `@layer components` の中に定義する必要があります。</w:t>
      </w:r>
      <w:r>
        <w:t xml:space="preserve"> レイヤーに入れていないCSSは、レイヤー内のCSSより優先度が高くなります。つまりクラスをレイヤーの外に定義すると、Tailwindのユーティリティで一部のプロパティだけを調整できません。</w:t>
      </w:r>
    </w:p>
    <w:p>
      <w:r>
        <w:t>検索入力欄がその例です。左側にアイコンを配置するには、入力欄の左の余白を広げる必要があります。</w:t>
      </w:r>
    </w:p>
    <w:p>
      <w:pPr>
        <w:pStyle w:val="ae"/>
      </w:pPr>
      <w:r>
        <w:t>&lt;input type="text" className="ctl-sm pl-7" /&gt;</w:t>
      </w:r>
    </w:p>
    <w:p>
      <w:r>
        <w:rPr>
          <w:rStyle w:val="af4"/>
        </w:rPr>
        <w:t>.ctl-sm</w:t>
      </w:r>
      <w:r>
        <w:t xml:space="preserve"> をレイヤーの外に定義すると、このクラスの </w:t>
      </w:r>
      <w:r>
        <w:rPr>
          <w:rStyle w:val="af4"/>
        </w:rPr>
        <w:t>padding: 0 8px</w:t>
      </w:r>
      <w:r>
        <w:t xml:space="preserve"> が </w:t>
      </w:r>
      <w:r>
        <w:rPr>
          <w:rStyle w:val="af4"/>
        </w:rPr>
        <w:t>pl-7</w:t>
      </w:r>
      <w:r>
        <w:t xml:space="preserve"> を上書きして余白が広がらず、アイコンと入力した文字が重なります。</w:t>
      </w:r>
    </w:p>
    <w:p>
      <w:r>
        <w:t xml:space="preserve">Tailwind CSS 4のレイヤーの順序は </w:t>
      </w:r>
      <w:r>
        <w:rPr>
          <w:rStyle w:val="af4"/>
        </w:rPr>
        <w:t>theme</w:t>
      </w:r>
      <w:r>
        <w:t>、</w:t>
      </w:r>
      <w:r>
        <w:rPr>
          <w:rStyle w:val="af4"/>
        </w:rPr>
        <w:t>base</w:t>
      </w:r>
      <w:r>
        <w:t>、</w:t>
      </w:r>
      <w:r>
        <w:rPr>
          <w:rStyle w:val="af4"/>
        </w:rPr>
        <w:t>components</w:t>
      </w:r>
      <w:r>
        <w:t>、</w:t>
      </w:r>
      <w:r>
        <w:rPr>
          <w:rStyle w:val="af4"/>
        </w:rPr>
        <w:t>utilities</w:t>
      </w:r>
      <w:r>
        <w:t xml:space="preserve"> です。共通のクラスを </w:t>
      </w:r>
      <w:r>
        <w:rPr>
          <w:rStyle w:val="af4"/>
        </w:rPr>
        <w:t>components</w:t>
      </w:r>
      <w:r>
        <w:t xml:space="preserve"> に入れればユーティリティが優先されるため、呼び出す側で必要なプロパティのみを調整できます。</w:t>
      </w:r>
    </w:p>
    <w:p>
      <w:pPr>
        <w:pStyle w:val="4"/>
      </w:pPr>
      <w:r>
        <w:t>テーブルの仕様</w:t>
      </w:r>
    </w:p>
    <w:p>
      <w:r>
        <w:t>一覧画面のテーブルにはルールがあります。</w:t>
      </w:r>
    </w:p>
    <w:p>
      <w:pPr>
        <w:numPr>
          <w:numId w:val="6"/>
        </w:numPr>
        <w:spacing w:before="0" w:after="0"/>
        <w:ind w:left="360" w:hanging="360"/>
      </w:pPr>
      <w:r>
        <w:rPr>
          <w:b w:val="on"/>
        </w:rPr>
        <w:t>行に背景色を付けません。</w:t>
      </w:r>
      <w:r>
        <w:t xml:space="preserve"> 偶数行と奇数行の背景を交互に塗る方式は使用しません。</w:t>
      </w:r>
    </w:p>
    <w:p>
      <w:pPr>
        <w:numPr>
          <w:numId w:val="6"/>
        </w:numPr>
        <w:spacing w:before="0" w:after="0"/>
        <w:ind w:left="360" w:hanging="360"/>
      </w:pPr>
      <w:r>
        <w:rPr>
          <w:b w:val="on"/>
        </w:rPr>
        <w:t>選択された行のみに色を付けます。</w:t>
      </w:r>
      <w:r>
        <w:t xml:space="preserve"> </w:t>
      </w:r>
      <w:r>
        <w:rPr>
          <w:rStyle w:val="af4"/>
        </w:rPr>
        <w:t>--color-primary-alpha-100</w:t>
      </w:r>
      <w:r>
        <w:t xml:space="preserve"> を背景として使用します。</w:t>
      </w:r>
    </w:p>
    <w:p>
      <w:pPr>
        <w:numPr>
          <w:numId w:val="6"/>
        </w:numPr>
        <w:spacing w:before="0" w:after="0"/>
        <w:ind w:left="360" w:hanging="360"/>
      </w:pPr>
      <w:r>
        <w:rPr>
          <w:b w:val="on"/>
        </w:rPr>
        <w:t>見出しの下に1pxの強調線を置きます。</w:t>
      </w:r>
      <w:r>
        <w:t xml:space="preserve"> </w:t>
      </w:r>
      <w:r>
        <w:rPr>
          <w:rStyle w:val="af4"/>
        </w:rPr>
        <w:t>--color-primary</w:t>
      </w:r>
      <w:r>
        <w:t xml:space="preserve"> の色の線です。この線が製品のテーブルの特徴です。</w:t>
      </w:r>
    </w:p>
    <w:p>
      <w:pPr>
        <w:pStyle w:val="ae"/>
      </w:pPr>
      <w:r>
        <w:t>&lt;tr className="border-b border-primary"&gt;</w:t>
        <w:cr/>
      </w:r>
      <w:r>
        <w:t xml:space="preserve">  &lt;Th&gt;名前&lt;/Th&gt;</w:t>
        <w:cr/>
      </w:r>
      <w:r>
        <w:t xml:space="preserve">  ...</w:t>
        <w:cr/>
      </w:r>
      <w:r>
        <w:t>&lt;/tr&gt;</w:t>
      </w:r>
    </w:p>
    <w:p>
      <w:r>
        <w:t>数値の列は右揃えにし、桁がぶれないように等幅の数字を使用します。</w:t>
      </w:r>
    </w:p>
    <w:p>
      <w:pPr>
        <w:pStyle w:val="4"/>
      </w:pPr>
      <w:r>
        <w:t>状態の表現</w:t>
      </w:r>
    </w:p>
    <w:p>
      <w:r>
        <w:rPr>
          <w:b w:val="on"/>
        </w:rPr>
        <w:t>6つの状態をすべて扱う必要があります。</w:t>
      </w:r>
      <w:r>
        <w:t xml:space="preserve"> 標準、読み込み中、空、エラー、権限、選択です。データがある画面だけを作って終えることが、最も多い漏れです。</w:t>
      </w:r>
    </w:p>
    <w:p>
      <w:r>
        <w:rPr>
          <w:b w:val="on"/>
        </w:rPr>
        <w:t>空の状態は原因に応じて文章を区別します。</w:t>
      </w:r>
      <w:r>
        <w:t xml:space="preserve"> 検索結果がないことと、データ自体がないことは、ユーザーが取る次の行動が異なります。</w:t>
      </w:r>
    </w:p>
    <w:p>
      <w:pPr>
        <w:pStyle w:val="ae"/>
      </w:pPr>
      <w:r>
        <w:t>検索条件に一致するサブネットグループがありません。キーワードを消すか別の条件を入力してください。</w:t>
        <w:cr/>
      </w:r>
      <w:r>
        <w:t>このプロファイルに登録されたサブネットグループはありません。</w:t>
      </w:r>
    </w:p>
    <w:p>
      <w:r>
        <w:t>前の文章はキーワードを消すよう案内し、後の文章はデータを登録する必要があることを知らせます。両者に「データなし」とだけ表示すると、ユーザーは自分が何をすべきか判断できません。</w:t>
      </w:r>
    </w:p>
    <w:p>
      <w:r>
        <w:rPr>
          <w:b w:val="on"/>
        </w:rPr>
        <w:t>エラーの状態には再試行する手段を併せて提供します。</w:t>
      </w:r>
      <w:r>
        <w:t xml:space="preserve"> エラーメッセージだけを表示して終えると、ユーザーは画面を再読み込みするしかありません。</w:t>
      </w:r>
    </w:p>
    <w:p>
      <w:r>
        <w:rPr>
          <w:b w:val="on"/>
        </w:rPr>
        <w:t>色のみで情報を伝達しません。</w:t>
      </w:r>
      <w:r>
        <w:t xml:space="preserve"> 状態や重大度、選択の有無は、色以外にテキストやアイコン、アクセシビリティ属性でも区別できる必要があります。テーブルで選択された行に背景色を付ける際に </w:t>
      </w:r>
      <w:r>
        <w:rPr>
          <w:rStyle w:val="af4"/>
        </w:rPr>
        <w:t>aria-selected</w:t>
      </w:r>
      <w:r>
        <w:t xml:space="preserve"> 属性を併せて指定するのがその例です。</w:t>
      </w:r>
    </w:p>
    <w:p>
      <w:r>
        <w:rPr>
          <w:b w:val="on"/>
        </w:rPr>
        <w:t>キーボードフォーカスの表示を除去しません。</w:t>
      </w:r>
    </w:p>
    <w:p>
      <w:pPr>
        <w:pStyle w:val="ae"/>
      </w:pPr>
      <w:r>
        <w:t>:focus-visible {</w:t>
        <w:cr/>
      </w:r>
      <w:r>
        <w:t xml:space="preserve">  outline: 2px solid var(--color-primary);</w:t>
        <w:cr/>
      </w:r>
      <w:r>
        <w:t xml:space="preserve">  outline-offset: 2px;</w:t>
        <w:cr/>
      </w:r>
      <w:r>
        <w:t>}</w:t>
      </w:r>
    </w:p>
    <w:p>
      <w:r>
        <w:t>フォーカスの表示を除去すると、キーボードのみを使用するユーザーは現在の位置を把握できません。枠線が見栄えしないという理由で除去してはなりません。</w:t>
      </w:r>
    </w:p>
    <w:p>
      <w:pPr>
        <w:pStyle w:val="4"/>
      </w:pPr>
      <w:r>
        <w:t>タイポグラフィ</w:t>
      </w:r>
    </w:p>
    <w:p>
      <w:r>
        <w:t>フォントはPretendardを使用し、コードとクエリにはD2 Codingを使用します。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用途</w:t>
            </w:r>
          </w:p>
        </w:tc>
        <w:tc>
          <w:tcPr>
            <w:shd w:fill="eeeeee"/>
          </w:tcPr>
          <w:p>
            <w:pPr>
              <w:spacing w:before="0" w:after="0"/>
            </w:pPr>
            <w:r>
              <w:rPr>
                <w:rFonts w:ascii="맑은 고딕" w:hAnsi="맑은 고딕" w:cs="맑은 고딕" w:eastAsia="맑은 고딕"/>
              </w:rPr>
              <w:t>サイズ</w:t>
            </w:r>
          </w:p>
        </w:tc>
        <w:tc>
          <w:tcPr>
            <w:shd w:fill="eeeeee"/>
          </w:tcPr>
          <w:p>
            <w:pPr>
              <w:spacing w:before="0" w:after="0"/>
            </w:pPr>
            <w:r>
              <w:rPr>
                <w:rFonts w:ascii="맑은 고딕" w:hAnsi="맑은 고딕" w:cs="맑은 고딕" w:eastAsia="맑은 고딕"/>
              </w:rPr>
              <w:t>行間</w:t>
            </w:r>
          </w:p>
        </w:tc>
      </w:tr>
      <w:tr>
        <w:tc>
          <w:p>
            <w:pPr>
              <w:spacing w:before="0" w:after="0"/>
            </w:pPr>
            <w:r>
              <w:t>caption</w:t>
            </w:r>
          </w:p>
        </w:tc>
        <w:tc>
          <w:p>
            <w:pPr>
              <w:spacing w:before="0" w:after="0"/>
            </w:pPr>
            <w:r>
              <w:t>12px</w:t>
            </w:r>
          </w:p>
        </w:tc>
        <w:tc>
          <w:p>
            <w:pPr>
              <w:spacing w:before="0" w:after="0"/>
            </w:pPr>
            <w:r>
              <w:t>18px</w:t>
            </w:r>
          </w:p>
        </w:tc>
      </w:tr>
      <w:tr>
        <w:tc>
          <w:p>
            <w:pPr>
              <w:spacing w:before="0" w:after="0"/>
            </w:pPr>
            <w:r>
              <w:t>body</w:t>
            </w:r>
          </w:p>
        </w:tc>
        <w:tc>
          <w:p>
            <w:pPr>
              <w:spacing w:before="0" w:after="0"/>
            </w:pPr>
            <w:r>
              <w:t>14px</w:t>
            </w:r>
          </w:p>
        </w:tc>
        <w:tc>
          <w:p>
            <w:pPr>
              <w:spacing w:before="0" w:after="0"/>
            </w:pPr>
            <w:r>
              <w:t>20px</w:t>
            </w:r>
          </w:p>
        </w:tc>
      </w:tr>
      <w:tr>
        <w:tc>
          <w:p>
            <w:pPr>
              <w:spacing w:before="0" w:after="0"/>
            </w:pPr>
            <w:r>
              <w:t>body-lg</w:t>
            </w:r>
          </w:p>
        </w:tc>
        <w:tc>
          <w:p>
            <w:pPr>
              <w:spacing w:before="0" w:after="0"/>
            </w:pPr>
            <w:r>
              <w:t>16px</w:t>
            </w:r>
          </w:p>
        </w:tc>
        <w:tc>
          <w:p>
            <w:pPr>
              <w:spacing w:before="0" w:after="0"/>
            </w:pPr>
            <w:r>
              <w:t>24px</w:t>
            </w:r>
          </w:p>
        </w:tc>
      </w:tr>
      <w:tr>
        <w:tc>
          <w:p>
            <w:pPr>
              <w:spacing w:before="0" w:after="0"/>
            </w:pPr>
            <w:r>
              <w:t>title</w:t>
            </w:r>
          </w:p>
        </w:tc>
        <w:tc>
          <w:p>
            <w:pPr>
              <w:spacing w:before="0" w:after="0"/>
            </w:pPr>
            <w:r>
              <w:t>18px</w:t>
            </w:r>
          </w:p>
        </w:tc>
        <w:tc>
          <w:p>
            <w:pPr>
              <w:spacing w:before="0" w:after="0"/>
            </w:pPr>
            <w:r>
              <w:t>28px</w:t>
            </w:r>
          </w:p>
        </w:tc>
      </w:tr>
    </w:tbl>
    <w:p>
      <w:r>
        <w:t>太さはRegular、Medium、Boldを使用します。</w:t>
      </w:r>
    </w:p>
    <w:p>
      <w:pPr>
        <w:pStyle w:val="ae"/>
      </w:pPr>
      <w:r>
        <w:t>body {</w:t>
        <w:cr/>
      </w:r>
      <w:r>
        <w:t xml:space="preserve">  font-family:</w:t>
        <w:cr/>
      </w:r>
      <w:r>
        <w:t xml:space="preserve">    'Pretendard',</w:t>
        <w:cr/>
      </w:r>
      <w:r>
        <w:t xml:space="preserve">    -apple-system, BlinkMacSystemFont, 'Segoe UI', Roboto,</w:t>
        <w:cr/>
      </w:r>
      <w:r>
        <w:t xml:space="preserve">    'Hiragino Kaku Gothic ProN', 'Hiragino Sans',</w:t>
        <w:cr/>
      </w:r>
      <w:r>
        <w:t xml:space="preserve">    'Yu Gothic UI', 'Yu Gothic', 'Meiryo',</w:t>
        <w:cr/>
      </w:r>
      <w:r>
        <w:t xml:space="preserve">    sans-serif;</w:t>
        <w:cr/>
      </w:r>
      <w:r>
        <w:t xml:space="preserve">  font-size: 14px;</w:t>
        <w:cr/>
      </w:r>
      <w:r>
        <w:t xml:space="preserve">  line-height: 20px;</w:t>
        <w:cr/>
      </w:r>
      <w:r>
        <w:t>}</w:t>
        <w:cr/>
      </w:r>
      <w:r>
        <w:t/>
        <w:cr/>
      </w:r>
      <w:r>
        <w:t>pre, code {</w:t>
        <w:cr/>
      </w:r>
      <w:r>
        <w:t xml:space="preserve">  font-family: 'D2 Coding', 'Consolas', monospace;</w:t>
        <w:cr/>
      </w:r>
      <w:r>
        <w:t>}</w:t>
      </w:r>
    </w:p>
    <w:p>
      <w:r>
        <w:t>日本語フォントをフォールバックに含めているのは、日本語環境で文字が崩れないようにするためです。</w:t>
      </w:r>
    </w:p>
    <w:p>
      <w:pPr>
        <w:pStyle w:val="4"/>
      </w:pPr>
      <w:r>
        <w:t>詳細パネル</w:t>
      </w:r>
    </w:p>
    <w:p>
      <w:r>
        <w:t>一覧で項目を選択すると、詳細情報を右側のパネルで表示する構成が多くあります。このときパネルの幅は画面の60%を基準とし、最小720pxを確保します。狭い画面で内容が潰れるのを防ぐための値です。</w:t>
      </w:r>
    </w:p>
    <w:p>
      <w:r>
        <w:t>パネルをESCキーで閉じられるようにする場合は、イベントをキャプチャ段階で登録する必要があります。そうしないとパネル内の入力要素がキー入力を先に処理し、パネルが閉じません。</w:t>
      </w:r>
    </w:p>
    <w:p>
      <w:pPr>
        <w:pStyle w:val="4"/>
      </w:pPr>
      <w:r>
        <w:t>エージェントプロンプト</w:t>
      </w:r>
    </w:p>
    <w:p>
      <w:r>
        <w:t>作成された画面が仕様を守っているかを検査する際に使用します。</w:t>
      </w:r>
    </w:p>
    <w:p>
      <w:pPr>
        <w:pStyle w:val="ae"/>
      </w:pPr>
      <w:r>
        <w:t>ログプレッソ・ソナーアプリ画面がデザインシステムを守っているか検査する。</w:t>
        <w:cr/>
      </w:r>
      <w:r>
        <w:t/>
        <w:cr/>
      </w:r>
      <w:r>
        <w:t>対象: (ファイルパス)</w:t>
        <w:cr/>
      </w:r>
      <w:r>
        <w:t/>
        <w:cr/>
      </w:r>
      <w:r>
        <w:t>読む順序を守れ:</w:t>
        <w:cr/>
      </w:r>
      <w:r>
        <w:t>1. https://design.logpresso.com/design-system.manifest.json</w:t>
        <w:cr/>
      </w:r>
      <w:r>
        <w:t>2. https://design.logpresso.com/docs/AI-AGENT-GUIDE.md</w:t>
        <w:cr/>
      </w:r>
      <w:r>
        <w:t>3. 該当画面に合うパターン文書</w:t>
        <w:cr/>
      </w:r>
      <w:r>
        <w:t>4. 使用したコンポーネントの文書</w:t>
        <w:cr/>
      </w:r>
      <w:r>
        <w:t>5. 必要な基礎文書</w:t>
        <w:cr/>
      </w:r>
      <w:r>
        <w:t/>
        <w:cr/>
      </w:r>
      <w:r>
        <w:t>色の値は https://design.logpresso.com/sonar5.css を基準に照合せよ。</w:t>
        <w:cr/>
      </w:r>
      <w:r>
        <w:t/>
        <w:cr/>
      </w:r>
      <w:r>
        <w:t>確認項目:</w:t>
        <w:cr/>
      </w:r>
      <w:r>
        <w:t>- トークン: 値が sonar5.css と一致するか、ページ背景を --color-surface で定義したか</w:t>
        <w:cr/>
      </w:r>
      <w:r>
        <w:t>- コントロール: 運用画面の既定が 高さ24 / 角丸8 / 12px Medium か</w:t>
        <w:cr/>
      </w:r>
      <w:r>
        <w:t>- アイコン: 16px か</w:t>
        <w:cr/>
      </w:r>
      <w:r>
        <w:t>- テーブル: 行の背景なし、選択行のみ primary-alpha-100、見出しの下に1pxのprimaryの線</w:t>
        <w:cr/>
      </w:r>
      <w:r>
        <w:t>- 状態: 標準・読み込み中・空・エラー・権限・選択の6つすべてが実装されているか</w:t>
        <w:cr/>
      </w:r>
      <w:r>
        <w:t>- 空の状態: 検索結果なしとデータなしが区別されているか</w:t>
        <w:cr/>
      </w:r>
      <w:r>
        <w:t>- アクセシビリティ: 色のみで状態を表現していないか、フォーカスの表示が残っているか</w:t>
        <w:cr/>
      </w:r>
      <w:r>
        <w:t>- ダークテーマ: [data-theme='dark'] で表面とテキストのみを上書きしているか</w:t>
        <w:cr/>
      </w:r>
      <w:r>
        <w:t/>
        <w:cr/>
      </w:r>
      <w:r>
        <w:t>トークンの値やコンポーネントの仕様が文書に見つからない場合は作り出さず、</w:t>
        <w:cr/>
      </w:r>
      <w:r>
        <w:t>確認が必要であると報告せよ。発見した問題は根拠となる文書を併せて示せ。</w:t>
      </w:r>
    </w:p>
    <w:p>
      <w:r>
        <w:t>これでXDR UIの開発に必要な内容をすべて見てきました。次節では、ここまで扱ったアプリAPIを整理します。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esign.logpresso.com/sonar5.css" TargetMode="External" Type="http://schemas.openxmlformats.org/officeDocument/2006/relationships/hyperlink"/><Relationship Id="rId11" Target="https://design.logpresso.com/docs/components/components.md" TargetMode="External" Type="http://schemas.openxmlformats.org/officeDocument/2006/relationships/hyperlink"/><Relationship Id="rId12" Target="https://design.logpresso.com/docs/patterns/patterns.md" TargetMode="External" Type="http://schemas.openxmlformats.org/officeDocument/2006/relationships/hyperlink"/><Relationship Id="rId13" Target="https://design.logpresso.com/docs/tokens/design-tokens.json" TargetMode="External" Type="http://schemas.openxmlformats.org/officeDocument/2006/relationships/hyperlink"/><Relationship Id="rId14" Target="https://docs.logpresso.comnull" TargetMode="External" Type="http://schemas.openxmlformats.org/officeDocument/2006/relationships/hyperlink"/><Relationship Id="rId15"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