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cube</w:t>
      </w:r>
    </w:p>
    <w:p>
      <w:r>
        <w:t>集計関数を使用してすべての項目ごとの合計が必要な場合、cube関数を使用します。by句に複数のフィールドが指定された場合、すべてのフィールド組み合わせに対する合計値を表示します。</w:t>
      </w:r>
    </w:p>
    <w:p>
      <w:pPr>
        <w:pStyle w:val="4"/>
      </w:pPr>
      <w:r>
        <w:t>構文</w:t>
      </w:r>
    </w:p>
    <w:p>
      <w:pPr>
        <w:pStyle w:val="ab"/>
      </w:pPr>
      <w:r>
        <w:t>cube [OPTIONS] AGGR_FUNC [as ALIAS], ... [by GRP_FIELD, ...]</w:t>
      </w:r>
    </w:p>
    <w:p>
      <w:pPr>
        <w:pStyle w:val="4"/>
      </w:pPr>
      <w:r>
        <w:t>必須パラメータ</w:t>
      </w:r>
    </w:p>
    <w:p>
      <w:r>
        <w:rPr>
          <w:rStyle w:val="af4"/>
          <w:b w:val="on"/>
        </w:rPr>
        <w:t>AGGR_FUNC [as ALIAS], ...</w:t>
      </w:r>
    </w:p>
    <w:p>
      <w:pPr>
        <w:ind w:left="400"/>
      </w:pPr>
      <w:r>
        <w:t>合計を計算する対象の</w:t>
      </w:r>
      <w:hyperlink r:id="rId10">
        <w:r>
          <w:rPr>
            <w:rStyle w:val="a6"/>
          </w:rPr>
          <w:t>集計関数</w:t>
        </w:r>
      </w:hyperlink>
      <w:r>
        <w:t>（</w:t>
      </w:r>
      <w:r>
        <w:rPr>
          <w:rStyle w:val="af4"/>
        </w:rPr>
        <w:t>AGGR_FUNC</w:t>
      </w:r>
      <w:r>
        <w:t>）と、フィールド名として使用するエイリアス（</w:t>
      </w:r>
      <w:r>
        <w:rPr>
          <w:rStyle w:val="af4"/>
        </w:rPr>
        <w:t>ALIAS</w:t>
      </w:r>
      <w:r>
        <w:t>）。エイリアスを指定しない場合、</w:t>
      </w:r>
      <w:r>
        <w:rPr>
          <w:rStyle w:val="af4"/>
        </w:rPr>
        <w:t>avg()</w:t>
      </w:r>
      <w:r>
        <w:t>のように集計関数名がフィールド名として使用されるため、</w:t>
      </w:r>
      <w:r>
        <w:rPr>
          <w:rStyle w:val="af4"/>
        </w:rPr>
        <w:t>ALIAS</w:t>
      </w:r>
      <w:r>
        <w:t>の指定を推奨します。</w:t>
      </w:r>
    </w:p>
    <w:p>
      <w:pPr>
        <w:pStyle w:val="4"/>
      </w:pPr>
      <w:r>
        <w:t>オプションパラメータ</w:t>
      </w:r>
    </w:p>
    <w:p>
      <w:r>
        <w:rPr>
          <w:rStyle w:val="af4"/>
          <w:b w:val="on"/>
        </w:rPr>
        <w:t>label=FIELD</w:t>
      </w:r>
    </w:p>
    <w:p>
      <w:pPr>
        <w:ind w:left="400"/>
      </w:pPr>
      <w:r>
        <w:t>集計値に付与するラベルフィールド（デフォルト: null）</w:t>
      </w:r>
    </w:p>
    <w:p>
      <w:r>
        <w:rPr>
          <w:rStyle w:val="af4"/>
          <w:b w:val="on"/>
        </w:rPr>
        <w:t>parallel=BOOL</w:t>
      </w:r>
    </w:p>
    <w:p>
      <w:pPr>
        <w:ind w:left="400"/>
      </w:pPr>
      <w:r>
        <w:t xml:space="preserve">クエリ結果を並列で出力するかどうか（デフォルト: </w:t>
      </w:r>
      <w:r>
        <w:rPr>
          <w:rStyle w:val="af4"/>
        </w:rPr>
        <w:t>f</w:t>
      </w:r>
      <w:r>
        <w:t>）</w:t>
      </w:r>
    </w:p>
    <w:p>
      <w:pPr>
        <w:numPr>
          <w:numId w:val="6"/>
        </w:numPr>
        <w:spacing w:before="0" w:after="0"/>
        <w:ind w:left="360" w:hanging="360"/>
      </w:pPr>
      <w:r>
        <w:rPr>
          <w:rStyle w:val="af4"/>
        </w:rPr>
        <w:t>t</w:t>
      </w:r>
      <w:r>
        <w:t>: クエリ結果を並列で出力します。並列出力時は処理速度が向上しますが、データの順序は保証されません。</w:t>
      </w:r>
    </w:p>
    <w:p>
      <w:pPr>
        <w:numPr>
          <w:numId w:val="6"/>
        </w:numPr>
        <w:spacing w:before="0" w:after="0"/>
        <w:ind w:left="360" w:hanging="360"/>
      </w:pPr>
      <w:r>
        <w:rPr>
          <w:rStyle w:val="af4"/>
        </w:rPr>
        <w:t>f</w:t>
      </w:r>
      <w:r>
        <w:t>: クエリ結果を並列で出力しません。</w:t>
      </w:r>
    </w:p>
    <w:p>
      <w:r>
        <w:rPr>
          <w:rStyle w:val="af4"/>
          <w:b w:val="on"/>
        </w:rPr>
        <w:t>by GRP_FIELD, ...</w:t>
      </w:r>
    </w:p>
    <w:p>
      <w:pPr>
        <w:ind w:left="400"/>
      </w:pPr>
      <w:r>
        <w:t>集計対象フィールドを指定する</w:t>
      </w:r>
      <w:r>
        <w:rPr>
          <w:rStyle w:val="af4"/>
        </w:rPr>
        <w:t>by</w:t>
      </w:r>
      <w:r>
        <w:t>句。フィールドの区切りにはカンマ（</w:t>
      </w:r>
      <w:r>
        <w:rPr>
          <w:rStyle w:val="af4"/>
        </w:rPr>
        <w:t>,</w:t>
      </w:r>
      <w:r>
        <w:t>）を使用します。このオプションは</w:t>
      </w:r>
      <w:r>
        <w:rPr>
          <w:rStyle w:val="af4"/>
        </w:rPr>
        <w:t>AGGR_FUNC [as ALIAS]</w:t>
      </w:r>
      <w:r>
        <w:t>の後に指定してください。</w:t>
      </w:r>
    </w:p>
    <w:p>
      <w:pPr>
        <w:pStyle w:val="4"/>
      </w:pPr>
      <w:r>
        <w:t>使用例</w:t>
      </w:r>
    </w:p>
    <w:p>
      <w:r>
        <w:t>Webサーバーログテーブル</w:t>
      </w:r>
      <w:r>
        <w:rPr>
          <w:rStyle w:val="af4"/>
        </w:rPr>
        <w:t>web_access</w:t>
      </w:r>
      <w:r>
        <w:t>からレコードを検索し、</w:t>
      </w:r>
      <w:r>
        <w:rPr>
          <w:b w:val="on"/>
        </w:rPr>
        <w:t>date</w:t>
      </w:r>
      <w:r>
        <w:t>フィールドおよび</w:t>
      </w:r>
      <w:r>
        <w:rPr>
          <w:b w:val="on"/>
        </w:rPr>
        <w:t>status</w:t>
      </w:r>
      <w:r>
        <w:t>フィールドのすべての順列に対するカウントの部分合計および総合計を計算</w:t>
      </w:r>
    </w:p>
    <w:p>
      <w:pPr>
        <w:pStyle w:val="ae"/>
      </w:pPr>
      <w:r>
        <w:t>table web_access</w:t>
        <w:cr/>
      </w:r>
      <w:r>
        <w:t xml:space="preserve">    | eval date=string(date, "yyyy-MM-dd")</w:t>
        <w:cr/>
      </w:r>
      <w:r>
        <w:t xml:space="preserve">    | cube label="TOTAL_COUNT" count by date, status</w:t>
      </w:r>
    </w:p>
    <w:p>
      <w:r>
        <w:rPr>
          <w:b w:val="on"/>
        </w:rPr>
        <w:t>action</w:t>
      </w:r>
      <w:r>
        <w:t>および</w:t>
      </w:r>
      <w:r>
        <w:rPr>
          <w:b w:val="on"/>
        </w:rPr>
        <w:t>status</w:t>
      </w:r>
      <w:r>
        <w:t>フィールドの値によって生成されるすべての組み合わせについて、件数およびサイズの集計を計算（ラベルは</w:t>
      </w:r>
      <w:r>
        <w:rPr>
          <w:rStyle w:val="af4"/>
        </w:rPr>
        <w:t>TOTAL</w:t>
      </w:r>
      <w:r>
        <w:t>で表示）</w:t>
      </w:r>
    </w:p>
    <w:p>
      <w:pPr>
        <w:pStyle w:val="ae"/>
      </w:pPr>
      <w:r>
        <w:t>cube label=TOTAL count, sum(size) as size by action, status</w:t>
      </w:r>
    </w:p>
    <w:p>
      <w:pPr>
        <w:pStyle w:val="4"/>
      </w:pPr>
      <w:r>
        <w:t>互換性</w:t>
      </w:r>
    </w:p>
    <w:p>
      <w:r>
        <w:rPr>
          <w:rStyle w:val="af4"/>
        </w:rPr>
        <w:t>cube</w:t>
      </w:r>
      <w:r>
        <w:t>コマンドはENT #1804 2017-11-28_13-31バージョン以降でサポートされています。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