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dataset</w:t>
      </w:r>
    </w:p>
    <w:p>
      <w:r>
        <w:t>指定された GUID に対応するデータセットを照会します。クラスター管理者、企業管理者権限アカウント、または該当データセットの所有者アカウント以外はクエリを実行できません。</w:t>
      </w:r>
    </w:p>
    <w:p>
      <w:pPr>
        <w:pStyle w:val="4"/>
      </w:pPr>
      <w:r>
        <w:t>構文</w:t>
      </w:r>
    </w:p>
    <w:p>
      <w:pPr>
        <w:pStyle w:val="ab"/>
      </w:pPr>
      <w:r>
        <w:t>dataset guid=DATASET_GUID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guid=DATASET_GUID</w:t>
      </w:r>
    </w:p>
    <w:p>
      <w:pPr>
        <w:ind w:left="400"/>
      </w:pPr>
      <w:r>
        <w:t>データセット作成時に割り当てられた識別子</w:t>
      </w:r>
    </w:p>
    <w:p>
      <w:pPr>
        <w:pStyle w:val="4"/>
      </w:pPr>
      <w:r>
        <w:t>使用例</w:t>
      </w:r>
    </w:p>
    <w:p>
      <w:r>
        <w:t>特定のデータセットを照会</w:t>
      </w:r>
    </w:p>
    <w:p>
      <w:pPr>
        <w:pStyle w:val="ae"/>
      </w:pPr>
      <w:r>
        <w:t>dataset guid=ac7c717e-86c3-482b-a08f-7b4a572cec79</w:t>
      </w:r>
    </w:p>
    <w:p>
      <w:pPr>
        <w:pStyle w:val="4"/>
      </w:pPr>
      <w:r>
        <w:t>互換性</w:t>
      </w:r>
    </w:p>
    <w:p>
      <w:r>
        <w:rPr>
          <w:rStyle w:val="af4"/>
        </w:rPr>
        <w:t>dataset</w:t>
      </w:r>
      <w:r>
        <w:t xml:space="preserve"> コマンドは SNR #1059 2019-07-03_19-12 バージョンから利用可能です。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