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decode()</w:t>
      </w:r>
    </w:p>
    <w:p>
      <w:r>
        <w:t>バイナリ値を指定したエンコーディングで解釈し、文字列として返します。</w:t>
      </w:r>
    </w:p>
    <w:p>
      <w:pPr>
        <w:pStyle w:val="4"/>
      </w:pPr>
      <w:r>
        <w:t>構文</w:t>
      </w:r>
    </w:p>
    <w:p>
      <w:pPr>
        <w:pStyle w:val="ab"/>
      </w:pPr>
      <w:r>
        <w:t>decode(BLOB_EXPR[, CHARSET])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BLOB_EXPR</w:t>
      </w:r>
    </w:p>
    <w:p>
      <w:pPr>
        <w:ind w:left="400"/>
      </w:pPr>
      <w:r>
        <w:t>バイナリとして評価される式。バイナリ以外の値が指定された場合は null を返します。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ファイルのエンコーディング（デフォルト: </w:t>
      </w:r>
      <w:r>
        <w:rPr>
          <w:rStyle w:val="af4"/>
        </w:rPr>
        <w:t>utf-8</w:t>
      </w:r>
      <w:r>
        <w:t xml:space="preserve">）。エンコーディング形式の名称は、IANA Charset Registry に登録されている Preferred MIME Name または Aliases に登録された名称を使用します: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encoded=encode("hello, world!"),</w:t>
        <w:cr/>
      </w:r>
      <w:r>
        <w:t xml:space="preserve">     decoded=decode(encoded)</w:t>
        <w:cr/>
      </w:r>
      <w:r>
        <w:t xml:space="preserve">  =&gt; encoded: 68656c6c6f2c20776f726c6421 # バイナリ</w:t>
        <w:cr/>
      </w:r>
      <w:r>
        <w:t xml:space="preserve">  =&gt; decoded: "hello, world!" # 文字列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