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decodesflow</w:t>
      </w:r>
    </w:p>
    <w:p>
      <w:r>
        <w:t>指定したパケットをsFlow基準で解析し、出力します。</w:t>
      </w:r>
    </w:p>
    <w:p>
      <w:pPr>
        <w:pStyle w:val="4"/>
      </w:pPr>
      <w:r>
        <w:t>構文</w:t>
      </w:r>
    </w:p>
    <w:p>
      <w:pPr>
        <w:pStyle w:val="ab"/>
      </w:pPr>
      <w:r>
        <w:t>decodesflow</w:t>
      </w:r>
    </w:p>
    <w:p>
      <w:pPr>
        <w:pStyle w:val="4"/>
      </w:pPr>
      <w:r>
        <w:t>説明</w:t>
      </w:r>
    </w:p>
    <w:p>
      <w:r>
        <w:t>出力されるフィールドは以下の通りです。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agent_addr</w:t>
      </w:r>
      <w:r>
        <w:t>: エージェントのIPアドレス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agent_id</w:t>
      </w:r>
      <w:r>
        <w:t>: エージェント識別子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counters</w:t>
      </w:r>
      <w:r>
        <w:t xml:space="preserve">: </w:t>
      </w:r>
      <w:r>
        <w:rPr>
          <w:b w:val="on"/>
        </w:rPr>
        <w:t>sampling_type</w:t>
      </w:r>
      <w:r>
        <w:t>が</w:t>
      </w:r>
      <w:r>
        <w:rPr>
          <w:rStyle w:val="af4"/>
        </w:rPr>
        <w:t>counters</w:t>
      </w:r>
      <w:r>
        <w:t>の場合に、以下のようなマップ形式の情報を出力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admin_status</w:t>
      </w:r>
      <w:r>
        <w:t>: 管理ポートの有効状態（</w:t>
      </w:r>
      <w:r>
        <w:rPr>
          <w:rStyle w:val="af4"/>
        </w:rPr>
        <w:t>true</w:t>
      </w:r>
      <w:r>
        <w:t>、</w:t>
      </w:r>
      <w:r>
        <w:rPr>
          <w:rStyle w:val="af4"/>
        </w:rPr>
        <w:t>false</w:t>
      </w:r>
      <w:r>
        <w:t>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if_direction</w:t>
      </w:r>
      <w:r>
        <w:t>（</w:t>
      </w:r>
      <w:r>
        <w:rPr>
          <w:rStyle w:val="af4"/>
        </w:rPr>
        <w:t>0</w:t>
      </w:r>
      <w:r>
        <w:t>: 不明、</w:t>
      </w:r>
      <w:r>
        <w:rPr>
          <w:rStyle w:val="af4"/>
        </w:rPr>
        <w:t>1</w:t>
      </w:r>
      <w:r>
        <w:t>: フルデュプレックス、</w:t>
      </w:r>
      <w:r>
        <w:rPr>
          <w:rStyle w:val="af4"/>
        </w:rPr>
        <w:t>2</w:t>
      </w:r>
      <w:r>
        <w:t>: ハーフデュプレックス、</w:t>
      </w:r>
      <w:r>
        <w:rPr>
          <w:rStyle w:val="af4"/>
        </w:rPr>
        <w:t>3</w:t>
      </w:r>
      <w:r>
        <w:t>: 受信、</w:t>
      </w:r>
      <w:r>
        <w:rPr>
          <w:rStyle w:val="af4"/>
        </w:rPr>
        <w:t>4</w:t>
      </w:r>
      <w:r>
        <w:t>: 送信）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if_index</w:t>
      </w:r>
      <w:r>
        <w:t>: インターフェース識別子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if_speed</w:t>
      </w:r>
      <w:r>
        <w:t>: 接続リンクのbps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if_type</w:t>
      </w:r>
      <w:r>
        <w:t>: イーサネットは</w:t>
      </w:r>
      <w:r>
        <w:rPr>
          <w:rStyle w:val="af4"/>
        </w:rPr>
        <w:t>6</w:t>
      </w:r>
      <w:r>
        <w:t>、その他の番号はIANAが割り当てたインターフェースタイプ標準番号を参照：</w:t>
      </w:r>
      <w:hyperlink r:id="rId10">
        <w:r>
          <w:rPr>
            <w:rStyle w:val="a6"/>
          </w:rPr>
          <w:t>https://ietf.org/assignments/ianaiftype-mib/ianaiftype-mib</w:t>
        </w:r>
      </w:hyperlink>
      <w:r>
        <w:t>（"IANAifType ::= TEXTUAL-CONVENTION", "SYNTAX INTEGER"セクション）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in_bcast_pkts</w:t>
      </w:r>
      <w:r>
        <w:t>: 受信したブロードキャストパケット数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in_discards</w:t>
      </w:r>
      <w:r>
        <w:t>: 受信パケットのうち破棄された数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in_errors</w:t>
      </w:r>
      <w:r>
        <w:t>: 受信パケットのうちエラーが発生したパケット数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in_mcast_pkts</w:t>
      </w:r>
      <w:r>
        <w:t>: 受信したマルチキャストパケット数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in_octets</w:t>
      </w:r>
      <w:r>
        <w:t>: 受信した容量（バイト単位）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in_ucast_pkts</w:t>
      </w:r>
      <w:r>
        <w:t>: 受信したユニキャストパケット数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in_unknown_protos</w:t>
      </w:r>
      <w:r>
        <w:t>: 受信パケットのうちプロトコル不明のパケット数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oper_status</w:t>
      </w:r>
      <w:r>
        <w:t>: 実際のリンク有効状態（</w:t>
      </w:r>
      <w:r>
        <w:rPr>
          <w:rStyle w:val="af4"/>
        </w:rPr>
        <w:t>true</w:t>
      </w:r>
      <w:r>
        <w:t>、</w:t>
      </w:r>
      <w:r>
        <w:rPr>
          <w:rStyle w:val="af4"/>
        </w:rPr>
        <w:t>false</w:t>
      </w:r>
      <w:r>
        <w:t>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out_bcast_pkts</w:t>
      </w:r>
      <w:r>
        <w:t>: 送信したブロードキャストパケット数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out_discards</w:t>
      </w:r>
      <w:r>
        <w:t>: 送信パケットのうち破棄された数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out_errors</w:t>
      </w:r>
      <w:r>
        <w:t>: 送信パケットのうちエラーが発生したパケット数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out_mcast_pkts</w:t>
      </w:r>
      <w:r>
        <w:t>: 送信したマルチキャストパケット数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out_octets</w:t>
      </w:r>
      <w:r>
        <w:t>: 送信した容量（バイト単位）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out_ucast_pkts</w:t>
      </w:r>
      <w:r>
        <w:t>: 送信したユニキャストパケット数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promisc_mode</w:t>
      </w:r>
      <w:r>
        <w:t>: 全パケット受信の有効状態（</w:t>
      </w:r>
      <w:r>
        <w:rPr>
          <w:rStyle w:val="af4"/>
        </w:rPr>
        <w:t>true</w:t>
      </w:r>
      <w:r>
        <w:t>、</w:t>
      </w:r>
      <w:r>
        <w:rPr>
          <w:rStyle w:val="af4"/>
        </w:rPr>
        <w:t>false</w:t>
      </w:r>
      <w:r>
        <w:t>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drops</w:t>
      </w:r>
      <w:r>
        <w:t>: パフォーマンス不足によるパケット損失数。</w:t>
      </w:r>
      <w:r>
        <w:rPr>
          <w:b w:val="on"/>
        </w:rPr>
        <w:t>sampling_type</w:t>
      </w:r>
      <w:r>
        <w:t>が</w:t>
      </w:r>
      <w:r>
        <w:rPr>
          <w:rStyle w:val="af4"/>
        </w:rPr>
        <w:t>flow</w:t>
      </w:r>
      <w:r>
        <w:t>の場合に出力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dst_ip</w:t>
      </w:r>
      <w:r>
        <w:t>: 宛先IPアドレス。通常はsFlow収集サーバーのアドレスを示します。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dst_port</w:t>
      </w:r>
      <w:r>
        <w:t>: 宛先ポート番号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flow</w:t>
      </w:r>
      <w:r>
        <w:t xml:space="preserve">: </w:t>
      </w:r>
      <w:r>
        <w:rPr>
          <w:b w:val="on"/>
        </w:rPr>
        <w:t>sampling_rate</w:t>
      </w:r>
      <w:r>
        <w:t>に基づきランダムにサンプリングされたパケット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flow_seq</w:t>
      </w:r>
      <w:r>
        <w:t xml:space="preserve">: </w:t>
      </w:r>
      <w:r>
        <w:rPr>
          <w:b w:val="on"/>
        </w:rPr>
        <w:t>src_id</w:t>
      </w:r>
      <w:r>
        <w:t>ごとにサンプル生成時に1ずつ増加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flows</w:t>
      </w:r>
      <w:r>
        <w:t xml:space="preserve">: </w:t>
      </w:r>
      <w:r>
        <w:rPr>
          <w:b w:val="on"/>
        </w:rPr>
        <w:t>sampling_type</w:t>
      </w:r>
      <w:r>
        <w:t>が</w:t>
      </w:r>
      <w:r>
        <w:rPr>
          <w:rStyle w:val="af4"/>
        </w:rPr>
        <w:t>flow</w:t>
      </w:r>
      <w:r>
        <w:t>の場合にサンプリングされたフローデータ情報を出力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frame_length</w:t>
      </w:r>
      <w:r>
        <w:t>: サンプリング前のパケット長（バイト単位）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header</w:t>
      </w:r>
      <w:r>
        <w:t>: イーサネットヘッダーのオクテットバイトストリーム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protocol</w:t>
      </w:r>
      <w:r>
        <w:t>: リンク層プロトコル（例：</w:t>
      </w:r>
      <w:r>
        <w:rPr>
          <w:rStyle w:val="af4"/>
        </w:rPr>
        <w:t>ethernet</w:t>
      </w:r>
      <w:r>
        <w:t>）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stripped</w:t>
      </w:r>
      <w:r>
        <w:t>: リンク層ヘッダーオクテット抽出前にパケットから除去されたオクテット数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input_if_index</w:t>
      </w:r>
      <w:r>
        <w:t xml:space="preserve">: </w:t>
      </w:r>
      <w:r>
        <w:rPr>
          <w:b w:val="on"/>
        </w:rPr>
        <w:t>sampling_type</w:t>
      </w:r>
      <w:r>
        <w:t>が</w:t>
      </w:r>
      <w:r>
        <w:rPr>
          <w:rStyle w:val="af4"/>
        </w:rPr>
        <w:t>flow</w:t>
      </w:r>
      <w:r>
        <w:t>の場合に受信インターフェース識別子情報を出力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output_if_index</w:t>
      </w:r>
      <w:r>
        <w:t xml:space="preserve">: </w:t>
      </w:r>
      <w:r>
        <w:rPr>
          <w:b w:val="on"/>
        </w:rPr>
        <w:t>sampling_type</w:t>
      </w:r>
      <w:r>
        <w:t>が</w:t>
      </w:r>
      <w:r>
        <w:rPr>
          <w:rStyle w:val="af4"/>
        </w:rPr>
        <w:t>flow</w:t>
      </w:r>
      <w:r>
        <w:t>の場合に送信インターフェース識別子情報を出力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protocol</w:t>
      </w:r>
      <w:r>
        <w:t>: トランスポート層プロトコル（</w:t>
      </w:r>
      <w:r>
        <w:rPr>
          <w:rStyle w:val="af4"/>
        </w:rPr>
        <w:t>udp</w:t>
      </w:r>
      <w:r>
        <w:t>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sample_pool</w:t>
      </w:r>
      <w:r>
        <w:t>: サンプリング対象の元データ数。</w:t>
      </w:r>
      <w:r>
        <w:rPr>
          <w:b w:val="on"/>
        </w:rPr>
        <w:t>sampling_type</w:t>
      </w:r>
      <w:r>
        <w:t>が</w:t>
      </w:r>
      <w:r>
        <w:rPr>
          <w:rStyle w:val="af4"/>
        </w:rPr>
        <w:t>flow</w:t>
      </w:r>
      <w:r>
        <w:t>の場合に出力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sample_type</w:t>
      </w:r>
      <w:r>
        <w:t>: サンプリング種別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sampling_rate</w:t>
      </w:r>
      <w:r>
        <w:t>: サンプリング比率。指定されたパケット数のうち1つを抽出。</w:t>
      </w:r>
      <w:r>
        <w:rPr>
          <w:b w:val="on"/>
        </w:rPr>
        <w:t>sampling_type</w:t>
      </w:r>
      <w:r>
        <w:t>が</w:t>
      </w:r>
      <w:r>
        <w:rPr>
          <w:rStyle w:val="af4"/>
        </w:rPr>
        <w:t>flow</w:t>
      </w:r>
      <w:r>
        <w:t>の場合に出力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src_id</w:t>
      </w:r>
      <w:r>
        <w:t>: インターフェース識別番号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src_id_type</w:t>
      </w:r>
      <w:r>
        <w:t>: RFC 2613で定義されたインターフェースタイプ（</w:t>
      </w:r>
      <w:r>
        <w:rPr>
          <w:rStyle w:val="af4"/>
        </w:rPr>
        <w:t>0</w:t>
      </w:r>
      <w:r>
        <w:t>: ifIndex、</w:t>
      </w:r>
      <w:r>
        <w:rPr>
          <w:rStyle w:val="af4"/>
        </w:rPr>
        <w:t>1</w:t>
      </w:r>
      <w:r>
        <w:t>: smonVlanDataSource、</w:t>
      </w:r>
      <w:r>
        <w:rPr>
          <w:rStyle w:val="af4"/>
        </w:rPr>
        <w:t>2</w:t>
      </w:r>
      <w:r>
        <w:t>: entPhysicalEntry）。詳細はRFC 2613「Remote Network Monitoring MIB Extensions for Switched Networks Version 1.0」3.1.1 DataSource Objectsを参照：</w:t>
      </w:r>
      <w:hyperlink r:id="rId11">
        <w:r>
          <w:rPr>
            <w:rStyle w:val="a6"/>
          </w:rPr>
          <w:t>https://tools.ietf.org/html/rfc2613</w:t>
        </w:r>
      </w:hyperlink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src_ip</w:t>
      </w:r>
      <w:r>
        <w:t>: 送信元IPアドレス。通常はsFlowエージェントのアドレスを示します。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src_port</w:t>
      </w:r>
      <w:r>
        <w:t>: 送信元ポート番号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uptime</w:t>
      </w:r>
      <w:r>
        <w:t>: エージェントの起動後稼働時間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ver</w:t>
      </w:r>
      <w:r>
        <w:t>: sFlowバージョン（バージョン5のみ対応）</w:t>
      </w:r>
    </w:p>
    <w:p>
      <w:pPr>
        <w:pStyle w:val="4"/>
      </w:pPr>
      <w:r>
        <w:t>使用例</w:t>
      </w:r>
    </w:p>
    <w:p>
      <w:pPr>
        <w:pStyle w:val="ae"/>
      </w:pPr>
      <w:r>
        <w:t>pcapfile /opt/logpresso/sonar/sflow.cap | decodesflow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ietf.org/assignments/ianaiftype-mib/ianaiftype-mib" TargetMode="External" Type="http://schemas.openxmlformats.org/officeDocument/2006/relationships/hyperlink"/><Relationship Id="rId11" Target="https://tools.ietf.org/html/rfc2613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