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decrypt()</w:t>
      </w:r>
    </w:p>
    <w:p>
      <w:r>
        <w:t>Javaが提供するCipherクラスを利用して、暗号化されたバイナリ値を復号化し、返します。</w:t>
      </w:r>
    </w:p>
    <w:p>
      <w:pPr>
        <w:pStyle w:val="4"/>
      </w:pPr>
      <w:r>
        <w:t>構文</w:t>
      </w:r>
    </w:p>
    <w:p>
      <w:pPr>
        <w:pStyle w:val="ab"/>
      </w:pPr>
      <w:r>
        <w:t>decrypt(CIPHER, KEY, DATA[, IV])</w:t>
      </w:r>
    </w:p>
    <w:p>
      <w:pPr>
        <w:pStyle w:val="a7"/>
      </w:pPr>
      <w:r>
        <w:t>必須パラメータ</w:t>
      </w:r>
    </w:p>
    <w:p>
      <w:r>
        <w:rPr>
          <w:rStyle w:val="af4"/>
          <w:b w:val="on"/>
        </w:rPr>
        <w:t>CIPHER</w:t>
      </w:r>
    </w:p>
    <w:p>
      <w:pPr>
        <w:ind w:left="400"/>
      </w:pPr>
      <w:r>
        <w:rPr>
          <w:rStyle w:val="af4"/>
        </w:rPr>
        <w:t>アルゴリズム/モード/パディング</w:t>
      </w:r>
      <w:r>
        <w:t xml:space="preserve"> 形式の文字列を返す式です。モードやパディングを省略してアルゴリズムのみを指定した場合、デフォルトの暗号アルゴリズムが適用されます。</w:t>
      </w:r>
    </w:p>
    <w:p>
      <w:pPr>
        <w:numPr>
          <w:numId w:val="6"/>
        </w:numPr>
        <w:spacing w:before="0" w:after="0"/>
        <w:ind w:left="360" w:hanging="360"/>
      </w:pPr>
      <w:r>
        <w:rPr>
          <w:rStyle w:val="af4"/>
        </w:rPr>
        <w:t>AES</w:t>
      </w:r>
      <w:r>
        <w:t xml:space="preserve"> のみを指定した場合は </w:t>
      </w:r>
      <w:r>
        <w:rPr>
          <w:rStyle w:val="af4"/>
        </w:rPr>
        <w:t>AES/CBC/NoPadding</w:t>
      </w:r>
      <w:r>
        <w:t xml:space="preserve"> が使用されます。</w:t>
      </w:r>
    </w:p>
    <w:p>
      <w:pPr>
        <w:numPr>
          <w:numId w:val="6"/>
        </w:numPr>
        <w:spacing w:before="0" w:after="0"/>
        <w:ind w:left="360" w:hanging="360"/>
      </w:pPr>
      <w:r>
        <w:rPr>
          <w:rStyle w:val="af4"/>
        </w:rPr>
        <w:t>RSA</w:t>
      </w:r>
      <w:r>
        <w:t xml:space="preserve"> のみを指定した場合は </w:t>
      </w:r>
      <w:r>
        <w:rPr>
          <w:rStyle w:val="af4"/>
        </w:rPr>
        <w:t>RSA/ECB/PKCS1Padding</w:t>
      </w:r>
      <w:r>
        <w:t xml:space="preserve"> が使用されます。</w:t>
      </w:r>
    </w:p>
    <w:p>
      <w:r>
        <w:t>: 利用可能なアルゴリズム、モード、パディングについては、Java Security Standard Algorithm Names ドキュメントを参照してください:</w:t>
      </w:r>
      <w:hyperlink r:id="rId10">
        <w:r>
          <w:rPr>
            <w:rStyle w:val="a6"/>
          </w:rPr>
          <w:t>https://docs.oracle.com/en/java/javase/11/docs/specs/security/standard-names.html</w:t>
        </w:r>
      </w:hyperlink>
    </w:p>
    <w:p>
      <w:pPr>
        <w:numPr>
          <w:numId w:val="7"/>
        </w:numPr>
        <w:spacing w:before="0" w:after="0"/>
        <w:ind w:left="360" w:hanging="360"/>
      </w:pPr>
      <w:r>
        <w:t xml:space="preserve">アルゴリズムは </w:t>
      </w:r>
      <w:r>
        <w:rPr>
          <w:b w:val="on"/>
        </w:rPr>
        <w:t>_Cipher Algorithm Names_</w:t>
      </w:r>
      <w:r>
        <w:t xml:space="preserve"> セクションで確認できます。</w:t>
      </w:r>
    </w:p>
    <w:p>
      <w:pPr>
        <w:numPr>
          <w:numId w:val="7"/>
        </w:numPr>
        <w:spacing w:before="0" w:after="0"/>
        <w:ind w:left="360" w:hanging="360"/>
      </w:pPr>
      <w:r>
        <w:t xml:space="preserve">モードは </w:t>
      </w:r>
      <w:r>
        <w:rPr>
          <w:b w:val="on"/>
        </w:rPr>
        <w:t>_Cipher Algorithm Modes_</w:t>
      </w:r>
      <w:r>
        <w:t xml:space="preserve"> セクションで確認できます。</w:t>
      </w:r>
    </w:p>
    <w:p>
      <w:pPr>
        <w:numPr>
          <w:numId w:val="7"/>
        </w:numPr>
        <w:spacing w:before="0" w:after="0"/>
        <w:ind w:left="360" w:hanging="360"/>
      </w:pPr>
      <w:r>
        <w:t xml:space="preserve">パディングは </w:t>
      </w:r>
      <w:r>
        <w:rPr>
          <w:b w:val="on"/>
        </w:rPr>
        <w:t>_Cipher Algorithm Paddings_</w:t>
      </w:r>
      <w:r>
        <w:t xml:space="preserve"> セクションで確認できます。</w:t>
      </w:r>
    </w:p>
    <w:p>
      <w:pPr>
        <w:pStyle w:val="ae"/>
      </w:pPr>
      <w:r>
        <w:t xml:space="preserve">ログプレッソ・ソナーは互換性のためにJavaが提供する多様な暗号アルゴリズムをサポートしています。ただし、DES系やECBモードなど安全でない暗号アルゴリズムやモードの使用は推奨しません。Javaで利用される暗号化クラス（Cipher Class）については、以下のドキュメントを参照してください:  </w:t>
        <w:cr/>
      </w:r>
      <w:r>
        <w:t>https://docs.oracle.com/en/java/javase/11/docs/api/java.base/javax/crypto/Cipher.html</w:t>
      </w:r>
    </w:p>
    <w:p>
      <w:pPr>
        <w:pStyle w:val="af1"/>
      </w:pPr>
      <w:r>
        <w:t>以下はすべてのJava実装で必ずサポートされる形式です。DES、DESedeアルゴリズムやECBモードは安全ではないため、外部システムとの互換性など特別な理由がある場合のみ使用してください。括弧内は暗号化ビット数を示します。</w:t>
        <w:cr/>
      </w:r>
      <w:r>
        <w:t>- AES/CBC/NoPadding (128)</w:t>
        <w:cr/>
      </w:r>
      <w:r>
        <w:t>- AES/CBC/PKCS5Padding (128)</w:t>
        <w:cr/>
      </w:r>
      <w:r>
        <w:t>- AES/ECB/NoPadding (128)</w:t>
        <w:cr/>
      </w:r>
      <w:r>
        <w:t>- AES/ECB/PKCS5Padding (128)</w:t>
        <w:cr/>
      </w:r>
      <w:r>
        <w:t>- AES/GCM/NoPadding (128)</w:t>
        <w:cr/>
      </w:r>
      <w:r>
        <w:t>- DES/CBC/NoPadding (56)</w:t>
        <w:cr/>
      </w:r>
      <w:r>
        <w:t>- DES/CBC/PKCS5Padding (56)</w:t>
        <w:cr/>
      </w:r>
      <w:r>
        <w:t>- DES/ECB/NoPadding (56)</w:t>
        <w:cr/>
      </w:r>
      <w:r>
        <w:t>- DES/ECB/PKCS5Padding (56)</w:t>
        <w:cr/>
      </w:r>
      <w:r>
        <w:t>- DESede/CBC/NoPadding (168)</w:t>
        <w:cr/>
      </w:r>
      <w:r>
        <w:t>- DESede/CBC/PKCS5Padding (168)</w:t>
        <w:cr/>
      </w:r>
      <w:r>
        <w:t>- DESede/ECB/NoPadding (168)</w:t>
        <w:cr/>
      </w:r>
      <w:r>
        <w:t>- DESede/ECB/PKCS5Padding (168)</w:t>
        <w:cr/>
      </w:r>
      <w:r>
        <w:t>- RSA/ECB/PKCS1Padding (1024, 2048)</w:t>
        <w:cr/>
      </w:r>
      <w:r>
        <w:t>- RSA/ECB/OAEPWithSHA-1AndMGF1Padding (1024, 2048)</w:t>
        <w:cr/>
      </w:r>
      <w:r>
        <w:t>- RSA/ECB/OAEPWithSHA-256AndMGF1Padding (1024, 2048)</w:t>
      </w:r>
    </w:p>
    <w:p>
      <w:r>
        <w:rPr>
          <w:rStyle w:val="af4"/>
          <w:b w:val="on"/>
        </w:rPr>
        <w:t>KEY</w:t>
      </w:r>
    </w:p>
    <w:p>
      <w:pPr>
        <w:ind w:left="400"/>
      </w:pPr>
      <w:r>
        <w:t>指定した暗号アルゴリズムに適合するサイズのバイナリキーを入力します。アルゴリズムごとのキー長は以下の通りです。</w:t>
      </w:r>
    </w:p>
    <w:p>
      <w:pPr>
        <w:numPr>
          <w:numId w:val="8"/>
        </w:numPr>
        <w:spacing w:before="0" w:after="0"/>
        <w:ind w:left="360" w:hanging="360"/>
      </w:pPr>
      <w:r>
        <w:t>AES: 16文字（128ビット）、24文字（192ビット）、32文字（256ビット）から選択</w:t>
      </w:r>
    </w:p>
    <w:p>
      <w:pPr>
        <w:numPr>
          <w:numId w:val="8"/>
        </w:numPr>
        <w:spacing w:before="0" w:after="0"/>
        <w:ind w:left="360" w:hanging="360"/>
      </w:pPr>
      <w:r>
        <w:t>RSA: 128文字（1024ビット）、256文字（2048ビット）から選択</w:t>
      </w:r>
    </w:p>
    <w:p>
      <w:pPr>
        <w:pStyle w:val="af1"/>
        <w:numPr>
          <w:numId w:val="8"/>
        </w:numPr>
        <w:spacing w:before="0" w:after="0"/>
        <w:ind w:left="360" w:hanging="360"/>
      </w:pPr>
      <w:r>
        <w:t>暗号化キーの長さは、暗号アルゴリズムが要求するキー長を8で割った値（バイト単位）です。</w:t>
      </w:r>
    </w:p>
    <w:p>
      <w:r>
        <w:rPr>
          <w:rStyle w:val="af4"/>
          <w:b w:val="on"/>
        </w:rPr>
        <w:t>DATA</w:t>
      </w:r>
    </w:p>
    <w:p>
      <w:pPr>
        <w:ind w:left="400"/>
      </w:pPr>
      <w:r>
        <w:t>復号化するバイナリデータ</w:t>
      </w:r>
    </w:p>
    <w:p>
      <w:pPr>
        <w:pStyle w:val="a7"/>
      </w:pPr>
      <w:r>
        <w:t>オプションパラメータ</w:t>
      </w:r>
    </w:p>
    <w:p>
      <w:r>
        <w:rPr>
          <w:rStyle w:val="af4"/>
          <w:b w:val="on"/>
        </w:rPr>
        <w:t>IV</w:t>
      </w:r>
    </w:p>
    <w:p>
      <w:pPr>
        <w:ind w:left="400"/>
      </w:pPr>
      <w:r>
        <w:t>CBCなど初期化ベクター（IV, Initial Vector）が必要な動作モードを使用する場合に指定するバイナリ値</w:t>
      </w:r>
    </w:p>
    <w:p>
      <w:pPr>
        <w:pStyle w:val="4"/>
      </w:pPr>
      <w:r>
        <w:t>使用例</w:t>
      </w:r>
    </w:p>
    <w:p>
      <w:r>
        <w:t>以下のクエリは、</w:t>
      </w:r>
      <w:hyperlink r:id="rId11">
        <w:r>
          <w:rPr>
            <w:rStyle w:val="a6"/>
          </w:rPr>
          <w:t>encrypt()</w:t>
        </w:r>
      </w:hyperlink>
      <w:r>
        <w:t xml:space="preserve"> の使用例と比較してください。</w:t>
      </w:r>
    </w:p>
    <w:p>
      <w:pPr>
        <w:pStyle w:val="ae"/>
      </w:pPr>
      <w:r>
        <w:t>json "{}"</w:t>
        <w:cr/>
      </w:r>
      <w:r>
        <w:t>| eval decrypted=</w:t>
        <w:cr/>
      </w:r>
      <w:r>
        <w:t xml:space="preserve">  decode(</w:t>
        <w:cr/>
      </w:r>
      <w:r>
        <w:t xml:space="preserve">    decrypt("AES",frombase64("mRcOlK9V47rjVL/RBYQYRw=="),</w:t>
        <w:cr/>
      </w:r>
      <w:r>
        <w:t xml:space="preserve">    frombase64("y7+NQQ9/9xGtbBq5pgBvCA==")</w:t>
        <w:cr/>
      </w:r>
      <w:r>
        <w:t xml:space="preserve">  )</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oracle.com/en/java/javase/11/docs/specs/security/standard-names.htm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