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esedb-tables</w:t>
      </w:r>
    </w:p>
    <w:p>
      <w:r>
        <w:t>ESE（Extensible Storage Engine）データベースファイルから、全テーブル一覧およびカラム構成を参照します。</w:t>
      </w:r>
    </w:p>
    <w:p>
      <w:pPr>
        <w:pStyle w:val="4"/>
      </w:pPr>
      <w:r>
        <w:t>構文</w:t>
      </w:r>
    </w:p>
    <w:p>
      <w:pPr>
        <w:pStyle w:val="ab"/>
      </w:pPr>
      <w:r>
        <w:t>esedb-tables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ESEデータベースファイルのパス</w:t>
      </w:r>
    </w:p>
    <w:p>
      <w:pPr>
        <w:pStyle w:val="4"/>
      </w:pPr>
      <w:r>
        <w:t>説明</w:t>
      </w:r>
    </w:p>
    <w:p>
      <w:r>
        <w:t>コマンド実行後に出力されるフィールドの内容については、以下の表をご参照ください。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ファイル説明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テーブル名</w:t>
            </w:r>
          </w:p>
        </w:tc>
      </w:tr>
      <w:tr>
        <w:tc>
          <w:p>
            <w:pPr>
              <w:spacing w:before="0" w:after="0"/>
            </w:pPr>
            <w:r>
              <w:t>columns</w:t>
            </w:r>
          </w:p>
        </w:tc>
        <w:tc>
          <w:p>
            <w:pPr>
              <w:spacing w:before="0" w:after="0"/>
            </w:pPr>
            <w:r>
              <w:t>リスト</w:t>
            </w:r>
          </w:p>
        </w:tc>
        <w:tc>
          <w:p>
            <w:pPr>
              <w:spacing w:before="0" w:after="0"/>
            </w:pPr>
            <w:r>
              <w:t>カラム一覧</w:t>
            </w:r>
          </w:p>
        </w:tc>
      </w:tr>
    </w:tbl>
    <w:p>
      <w:pPr>
        <w:pStyle w:val="4"/>
      </w:pPr>
      <w:r>
        <w:t>使用例</w:t>
      </w:r>
    </w:p>
    <w:p>
      <w:r>
        <w:rPr>
          <w:rStyle w:val="af4"/>
        </w:rPr>
        <w:t>/opt/logpresso/WebCacheV01.dat</w:t>
      </w:r>
      <w:r>
        <w:t>ファイルのテーブル一覧およびカラム構成を参照</w:t>
      </w:r>
    </w:p>
    <w:p>
      <w:pPr>
        <w:pStyle w:val="ae"/>
      </w:pPr>
      <w:r>
        <w:t>esedb-tables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