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flatten()</w:t>
      </w:r>
    </w:p>
    <w:p>
      <w:r>
        <w:t>再帰的にネストされた配列の要素をすべて取り出し、単一の配列に変換します。それ以外の場合は、入力値をそのまま返します。</w:t>
      </w:r>
      <w:hyperlink r:id="rId10">
        <w:r>
          <w:rPr>
            <w:rStyle w:val="a6"/>
          </w:rPr>
          <w:t>strjoin()</w:t>
        </w:r>
      </w:hyperlink>
      <w:r>
        <w:t xml:space="preserve"> を使用して配列を1つの文字列に結合する前に、ネストされた配列要素を単一配列に変換する用途で利用します。</w:t>
      </w:r>
    </w:p>
    <w:p>
      <w:pPr>
        <w:pStyle w:val="4"/>
      </w:pPr>
      <w:r>
        <w:t>構文</w:t>
      </w:r>
    </w:p>
    <w:p>
      <w:pPr>
        <w:pStyle w:val="ab"/>
      </w:pPr>
      <w:r>
        <w:t>flatten(ARRAY_EXPR)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ARRAY_EXPR</w:t>
      </w:r>
    </w:p>
    <w:p>
      <w:pPr>
        <w:ind w:left="400"/>
      </w:pPr>
      <w:r>
        <w:t>単一配列に変換する値を返す式</w:t>
      </w:r>
    </w:p>
    <w:p>
      <w:pPr>
        <w:pStyle w:val="4"/>
      </w:pPr>
      <w:r>
        <w:t>使用例</w:t>
      </w:r>
    </w:p>
    <w:p>
      <w:pPr>
        <w:pStyle w:val="ae"/>
      </w:pPr>
      <w:r>
        <w:t xml:space="preserve">json "{}" </w:t>
        <w:cr/>
      </w:r>
      <w:r>
        <w:t>| eval array=flatten(array(1, array(2, 3), 4))</w:t>
        <w:cr/>
      </w:r>
      <w:r>
        <w:t>| # 戻り値: [ 1, 2, 3, 4 ]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