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flowsearch</w:t>
      </w:r>
    </w:p>
    <w:p>
      <w:r>
        <w:t>サブクエリで定義されたIPサブネットグループ、ポート、プロトコル条件で構成されるフロールールを読み込み、入力レコードと照合し、検出されたすべてのフロー識別子を**_flow**フィールドに配列として出力します。</w:t>
      </w:r>
    </w:p>
    <w:p>
      <w:pPr>
        <w:pStyle w:val="4"/>
      </w:pPr>
      <w:r>
        <w:t>構文</w:t>
      </w:r>
    </w:p>
    <w:p>
      <w:pPr>
        <w:pStyle w:val="ab"/>
      </w:pPr>
      <w:r>
        <w:t>flowsearch [ SUBQUERY ]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フロールールを定義するクエリ文を角括弧（</w:t>
      </w:r>
      <w:r>
        <w:rPr>
          <w:rStyle w:val="af4"/>
        </w:rPr>
        <w:t>[ ]</w:t>
      </w:r>
      <w:r>
        <w:t>）内に入力してください。</w:t>
      </w:r>
    </w:p>
    <w:p>
      <w:pPr>
        <w:pStyle w:val="4"/>
      </w:pPr>
      <w:r>
        <w:t>説明</w:t>
      </w:r>
    </w:p>
    <w:p>
      <w:r>
        <w:t>フロールールはファイル、テーブル、リモートRDBMSなど任意の場所から読み込むことができ、フィールド構成および型が一致している場合に有効なルールとして認識されます。サブクエリで適用できるフロールールは10,000件までであり、10,001件目以降のルールは無視されます。</w:t>
      </w:r>
    </w:p>
    <w:p>
      <w:r>
        <w:t>サブクエリが失敗した場合、</w:t>
      </w:r>
      <w:r>
        <w:rPr>
          <w:b w:val="on"/>
        </w:rPr>
        <w:t>_flowsearch_error</w:t>
      </w:r>
      <w:r>
        <w:t>フィールドにエラー原因が出力されます。</w:t>
      </w:r>
      <w:r>
        <w:rPr>
          <w:rStyle w:val="af4"/>
        </w:rPr>
        <w:t>flowsearch</w:t>
      </w:r>
      <w:r>
        <w:t>コマンドの後に**_flowsearch_error**フィールドの値が存在するかを検査する例外処理文を追加することで、意図しないエラーや誤動作を防止できます。</w:t>
      </w:r>
    </w:p>
    <w:p>
      <w:pPr>
        <w:pStyle w:val="a7"/>
      </w:pPr>
      <w:r>
        <w:t>入力フィールド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必須かどうか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送信元IPアドレス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送信元ポート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宛先IPアドレス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宛先ポート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プロトコル文字列</w:t>
            </w:r>
          </w:p>
        </w:tc>
      </w:tr>
    </w:tbl>
    <w:p>
      <w:r>
        <w:t>入力レコードのフィールド型が一致しない場合や必須フィールドが欠落している場合は、フロールールを検査せず、レコードを元のまま出力します。</w:t>
      </w:r>
    </w:p>
    <w:p>
      <w:pPr>
        <w:pStyle w:val="a7"/>
      </w:pPr>
      <w:r>
        <w:t>フロールールフィールド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必須かどうか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送信元IPアドレス</w:t>
            </w:r>
          </w:p>
        </w:tc>
      </w:tr>
      <w:tr>
        <w:tc>
          <w:p>
            <w:pPr>
              <w:spacing w:before="0" w:after="0"/>
            </w:pPr>
            <w:r>
              <w:t>src_cidr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送信元ネットマスク（0～32の整数）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送信元ポート番号（0～65535の整数）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宛先IPアドレス</w:t>
            </w:r>
          </w:p>
        </w:tc>
      </w:tr>
      <w:tr>
        <w:tc>
          <w:p>
            <w:pPr>
              <w:spacing w:before="0" w:after="0"/>
            </w:pPr>
            <w:r>
              <w:t>dst_cidr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宛先ネットマスク（0～32の整数）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宛先ポート番号（0～65535の整数）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任意（null可）</w:t>
            </w:r>
          </w:p>
        </w:tc>
        <w:tc>
          <w:p>
            <w:pPr>
              <w:spacing w:before="0" w:after="0"/>
            </w:pPr>
            <w:r>
              <w:t>プロトコル文字列（TCP、UDP、ICMPなど）</w:t>
            </w:r>
          </w:p>
        </w:tc>
      </w:tr>
      <w:tr>
        <w:tc>
          <w:p>
            <w:pPr>
              <w:spacing w:before="0" w:after="0"/>
            </w:pPr>
            <w:r>
              <w:t>flow</w:t>
            </w:r>
          </w:p>
        </w:tc>
        <w:tc>
          <w:p>
            <w:pPr>
              <w:spacing w:before="0" w:after="0"/>
            </w:pPr>
            <w:r>
              <w:t>任意の型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フロー識別子</w:t>
            </w:r>
          </w:p>
        </w:tc>
      </w:tr>
    </w:tbl>
    <w:p>
      <w:r>
        <w:t>つまり、</w:t>
      </w:r>
      <w:r>
        <w:rPr>
          <w:rStyle w:val="af4"/>
        </w:rPr>
        <w:t>flowsearch</w:t>
      </w:r>
      <w:r>
        <w:t>コマンドに1件のレコードが入力されるたびに、入力された5タプル値をフロールールと照合し、一致するフロー識別子を</w:t>
      </w:r>
      <w:r>
        <w:rPr>
          <w:rStyle w:val="af4"/>
        </w:rPr>
        <w:t>_flow</w:t>
      </w:r>
      <w:r>
        <w:t>フィールドにリストとして出力します。</w:t>
      </w:r>
    </w:p>
    <w:p>
      <w:r>
        <w:t>フロールールの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>および</w:t>
      </w:r>
      <w:r>
        <w:rPr>
          <w:rStyle w:val="af4"/>
        </w:rPr>
        <w:t>src_cidr</w:t>
      </w:r>
      <w:r>
        <w:t>、</w:t>
      </w:r>
      <w:r>
        <w:rPr>
          <w:rStyle w:val="af4"/>
        </w:rPr>
        <w:t>dst_cidr</w:t>
      </w:r>
      <w:r>
        <w:t>フィールドはすべて必須ですが、ルールの</w:t>
      </w:r>
      <w:r>
        <w:rPr>
          <w:rStyle w:val="af4"/>
        </w:rPr>
        <w:t>src_ip</w:t>
      </w:r>
      <w:r>
        <w:t>が</w:t>
      </w:r>
      <w:r>
        <w:rPr>
          <w:rStyle w:val="af4"/>
        </w:rPr>
        <w:t>0.0.0.0</w:t>
      </w:r>
      <w:r>
        <w:t>かつ</w:t>
      </w:r>
      <w:r>
        <w:rPr>
          <w:rStyle w:val="af4"/>
        </w:rPr>
        <w:t>src_cidr</w:t>
      </w:r>
      <w:r>
        <w:t>が</w:t>
      </w:r>
      <w:r>
        <w:rPr>
          <w:rStyle w:val="af4"/>
        </w:rPr>
        <w:t>0</w:t>
      </w:r>
      <w:r>
        <w:t>の場合、すべての送信元IPアドレスに対して一致します。送信元または宛先に対してすべての値を許可したい場合は、ルールに</w:t>
      </w:r>
      <w:r>
        <w:rPr>
          <w:rStyle w:val="af4"/>
        </w:rPr>
        <w:t>0.0.0.0/0</w:t>
      </w:r>
      <w:r>
        <w:t>を設定してください。</w:t>
      </w:r>
    </w:p>
    <w:p>
      <w:r>
        <w:t>例えば、下記のフロールールに対して、入力レコードが</w:t>
      </w:r>
      <w:r>
        <w:rPr>
          <w:rStyle w:val="af4"/>
        </w:rPr>
        <w:t>src_ip=106.75.11.63, src_port=57776, dst_ip=106.246.20.67, dst_port=80, protocol=TCP</w:t>
      </w:r>
      <w:r>
        <w:t>の場合、</w:t>
      </w:r>
      <w:r>
        <w:rPr>
          <w:rStyle w:val="af4"/>
        </w:rPr>
        <w:t>flow2</w:t>
      </w:r>
      <w:r>
        <w:t>が一致するため、出力レコードには</w:t>
      </w:r>
      <w:r>
        <w:rPr>
          <w:rStyle w:val="af4"/>
        </w:rPr>
        <w:t>_flow=["flow2"]</w:t>
      </w:r>
      <w:r>
        <w:t>フィールドが追加されます。</w:t>
      </w:r>
    </w:p>
    <w:p>
      <w:r>
        <w:rPr>
          <w:b w:val="on"/>
        </w:rPr>
        <w:t>フロールール例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protocol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flow</w:t>
            </w:r>
          </w:p>
        </w:tc>
      </w:tr>
      <w:tr>
        <w:tc>
          <w:p>
            <w:pPr>
              <w:spacing w:before="0" w:after="0"/>
            </w:pPr>
            <w:r>
              <w:t>211.36.133.0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flow1</w:t>
            </w:r>
          </w:p>
        </w:tc>
      </w:tr>
      <w:tr>
        <w:tc>
          <w:p>
            <w:pPr>
              <w:spacing w:before="0" w:after="0"/>
            </w:pPr>
            <w:r>
              <w:t>106.75.11.0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flow2</w:t>
            </w:r>
          </w:p>
        </w:tc>
      </w:tr>
    </w:tbl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src_ip=ip("106.75.11.63"),</w:t>
        <w:cr/>
      </w:r>
      <w:r>
        <w:t xml:space="preserve">    src_port=57776</w:t>
        <w:cr/>
      </w:r>
      <w:r>
        <w:t>| eval dst_ip=ip("106.246.20.67"),</w:t>
        <w:cr/>
      </w:r>
      <w:r>
        <w:t xml:space="preserve">    dst_port=80, protocol="TCP"</w:t>
        <w:cr/>
      </w:r>
      <w:r>
        <w:t>| # フロー検索ルールを定義するflowsearchコマンドの実行</w:t>
        <w:cr/>
      </w:r>
      <w:r>
        <w:t>| flowsearch [</w:t>
        <w:cr/>
      </w:r>
      <w:r>
        <w:t xml:space="preserve">    union [</w:t>
        <w:cr/>
      </w:r>
      <w:r>
        <w:t xml:space="preserve">        json "{}"</w:t>
        <w:cr/>
      </w:r>
      <w:r>
        <w:t xml:space="preserve">        | eval src_ip=ip("211.36.133.0"),</w:t>
        <w:cr/>
      </w:r>
      <w:r>
        <w:t xml:space="preserve">               dst_ip=ip("106.246.20.67"),</w:t>
        <w:cr/>
      </w:r>
      <w:r>
        <w:t xml:space="preserve">               flow="flow1"</w:t>
        <w:cr/>
      </w:r>
      <w:r>
        <w:t xml:space="preserve">    ]</w:t>
        <w:cr/>
      </w:r>
      <w:r>
        <w:t xml:space="preserve">    | union [</w:t>
        <w:cr/>
      </w:r>
      <w:r>
        <w:t xml:space="preserve">        json "{}"</w:t>
        <w:cr/>
      </w:r>
      <w:r>
        <w:t xml:space="preserve">        | eval src_ip=ip("106.75.11.0"),</w:t>
        <w:cr/>
      </w:r>
      <w:r>
        <w:t xml:space="preserve">               dst_ip=ip("106.246.20.67"),</w:t>
        <w:cr/>
      </w:r>
      <w:r>
        <w:t xml:space="preserve">               flow="flow2"</w:t>
        <w:cr/>
      </w:r>
      <w:r>
        <w:t xml:space="preserve">    ]</w:t>
        <w:cr/>
      </w:r>
      <w:r>
        <w:t xml:space="preserve">    | eval src_cidr=24, dst_cidr=32</w:t>
        <w:cr/>
      </w:r>
      <w:r>
        <w:t>]</w:t>
        <w:cr/>
      </w:r>
      <w:r>
        <w:t>| fields src_ip, src_port, dst_ip, dst_port, protocol, _flow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