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fulltext</w:t>
      </w:r>
    </w:p>
    <w:p>
      <w:r>
        <w:t>指定したインデックスに対してフルテキスト検索を実行します。</w:t>
      </w:r>
    </w:p>
    <w:p>
      <w:pPr>
        <w:pStyle w:val="4"/>
      </w:pPr>
      <w:r>
        <w:t>構文</w:t>
      </w:r>
    </w:p>
    <w:p>
      <w:pPr>
        <w:pStyle w:val="ab"/>
      </w:pPr>
      <w:r>
        <w:t>fulltext [duration=INT{mon|w|d|h|m|s}] [from=yyyyMMddHHmmss] [to=yyyyMMddHHmmss] [limit=INT] [offset=INT] [order={desc|asc}] [tt=BOOL] EXPR [from TABLE[.INDEX], ...]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 [from TABLE[.INDEX], ...]</w:t>
      </w:r>
    </w:p>
    <w:p>
      <w:pPr>
        <w:ind w:left="400"/>
      </w:pPr>
      <w:r>
        <w:t>テーブル（</w:t>
      </w:r>
      <w:r>
        <w:rPr>
          <w:rStyle w:val="af4"/>
        </w:rPr>
        <w:t>TABLE</w:t>
      </w:r>
      <w:r>
        <w:t>）またはテーブル内の特定インデックス（</w:t>
      </w:r>
      <w:r>
        <w:rPr>
          <w:rStyle w:val="af4"/>
        </w:rPr>
        <w:t>INDEX</w:t>
      </w:r>
      <w:r>
        <w:t>）に対して検索する文字列または式を指定します。</w:t>
      </w:r>
      <w:r>
        <w:rPr>
          <w:rStyle w:val="af4"/>
        </w:rPr>
        <w:t>TABLE</w:t>
      </w:r>
      <w:r>
        <w:t>を指定しない場合、すべてのテーブルが検索対象となります。</w:t>
      </w:r>
      <w:r>
        <w:rPr>
          <w:rStyle w:val="af4"/>
        </w:rPr>
        <w:t>TABLE</w:t>
      </w:r>
      <w:r>
        <w:t>のみを指定した場合、そのテーブル内のすべてのインデックスが検索対象となります。同じ</w:t>
      </w:r>
      <w:r>
        <w:rPr>
          <w:rStyle w:val="af4"/>
        </w:rPr>
        <w:t>TABLE</w:t>
      </w:r>
      <w:r>
        <w:t>や</w:t>
      </w:r>
      <w:r>
        <w:rPr>
          <w:rStyle w:val="af4"/>
        </w:rPr>
        <w:t>INDEX</w:t>
      </w:r>
      <w:r>
        <w:t>を複数回指定した場合、指定した回数分だけ出力されます。</w:t>
      </w:r>
    </w:p>
    <w:p>
      <w:r>
        <w:rPr>
          <w:rStyle w:val="af4"/>
        </w:rPr>
        <w:t>EXPR</w:t>
      </w:r>
      <w:r>
        <w:t>は検索対象データを表現する式であり、以下の規則を満たす必要があります。</w:t>
      </w:r>
    </w:p>
    <w:p>
      <w:pPr>
        <w:numPr>
          <w:numId w:val="6"/>
        </w:numPr>
        <w:spacing w:before="0" w:after="0"/>
        <w:ind w:left="360" w:hanging="360"/>
      </w:pPr>
      <w:r>
        <w:t>比較演算子を使用できます。利用可能な比較演算子は次の通りです：</w:t>
      </w:r>
      <w:r>
        <w:rPr>
          <w:rStyle w:val="af4"/>
        </w:rPr>
        <w:t>==</w:t>
      </w:r>
      <w:r>
        <w:t xml:space="preserve">, </w:t>
      </w:r>
      <w:r>
        <w:rPr>
          <w:rStyle w:val="af4"/>
        </w:rPr>
        <w:t>!=</w:t>
      </w:r>
      <w:r>
        <w:t xml:space="preserve">, </w:t>
      </w:r>
      <w:r>
        <w:rPr>
          <w:rStyle w:val="af4"/>
        </w:rPr>
        <w:t>&gt;=</w:t>
      </w:r>
      <w:r>
        <w:t xml:space="preserve">, </w:t>
      </w:r>
      <w:r>
        <w:rPr>
          <w:rStyle w:val="af4"/>
        </w:rPr>
        <w:t>&gt;</w:t>
      </w:r>
      <w:r>
        <w:t xml:space="preserve">, </w:t>
      </w:r>
      <w:r>
        <w:rPr>
          <w:rStyle w:val="af4"/>
        </w:rPr>
        <w:t>&lt;</w:t>
      </w:r>
      <w:r>
        <w:t xml:space="preserve">, </w:t>
      </w:r>
      <w:r>
        <w:rPr>
          <w:rStyle w:val="af4"/>
        </w:rPr>
        <w:t>&lt;=</w:t>
      </w:r>
    </w:p>
    <w:p>
      <w:pPr>
        <w:numPr>
          <w:numId w:val="6"/>
        </w:numPr>
        <w:spacing w:before="0" w:after="0"/>
        <w:ind w:left="360" w:hanging="360"/>
      </w:pPr>
      <w:r>
        <w:t>検索する文字列はダブルクォーテーション（</w:t>
      </w:r>
      <w:r>
        <w:rPr>
          <w:rStyle w:val="af4"/>
        </w:rPr>
        <w:t>" "</w:t>
      </w:r>
      <w:r>
        <w:t>）で囲みます。大文字・小文字は区別されません。</w:t>
      </w:r>
    </w:p>
    <w:p>
      <w:pPr>
        <w:numPr>
          <w:numId w:val="6"/>
        </w:numPr>
        <w:spacing w:before="0" w:after="0"/>
        <w:ind w:left="360" w:hanging="360"/>
      </w:pPr>
      <w:r>
        <w:t>論理演算子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、</w:t>
      </w:r>
      <w:r>
        <w:rPr>
          <w:rStyle w:val="af4"/>
        </w:rPr>
        <w:t>not</w:t>
      </w:r>
      <w:r>
        <w:t>および丸括弧（</w:t>
      </w:r>
      <w:r>
        <w:rPr>
          <w:rStyle w:val="af4"/>
        </w:rPr>
        <w:t>( )</w:t>
      </w:r>
      <w:r>
        <w:t>）を組み合わせて入力できます。</w:t>
      </w:r>
    </w:p>
    <w:p>
      <w:pPr>
        <w:numPr>
          <w:numId w:val="6"/>
        </w:numPr>
        <w:spacing w:before="0" w:after="0"/>
        <w:ind w:left="360" w:hanging="360"/>
      </w:pPr>
      <w:r>
        <w:t>テーブルを指定しない場合、すべてのテーブルが検索対象となります。</w:t>
      </w:r>
    </w:p>
    <w:p>
      <w:pPr>
        <w:numPr>
          <w:numId w:val="6"/>
        </w:numPr>
        <w:spacing w:before="0" w:after="0"/>
        <w:ind w:left="400" w:hanging="360"/>
      </w:pPr>
      <w:r>
        <w:t>重複して指定されたテーブルやインデックスがある場合、重複回数分だけ出力されます。</w:t>
      </w:r>
    </w:p>
    <w:p>
      <w:pPr>
        <w:ind w:left="400"/>
      </w:pPr>
      <w:r>
        <w:rPr>
          <w:rStyle w:val="af4"/>
        </w:rPr>
        <w:t>EXPR</w:t>
      </w:r>
      <w:r>
        <w:t>内では、角括弧（</w:t>
      </w:r>
      <w:r>
        <w:rPr>
          <w:rStyle w:val="af4"/>
        </w:rPr>
        <w:t>[ ]</w:t>
      </w:r>
      <w:r>
        <w:t>）で囲んだサブクエリを認識します。インデックス検索を実行する前にサブクエリが先に実行され、サブクエリの結果に含まれるすべての用語が検索されます。サブクエリが返す検索対象が多いほど、インデックス検索の速度は低下します。サブクエリ内では</w:t>
      </w:r>
      <w:hyperlink r:id="rId10">
        <w:r>
          <w:rPr>
            <w:rStyle w:val="a6"/>
          </w:rPr>
          <w:t>fields</w:t>
        </w:r>
      </w:hyperlink>
      <w:r>
        <w:t>コマンドを使用し、必要なフィールドのみを検索することを推奨します。</w:t>
      </w:r>
    </w:p>
    <w:p>
      <w:pPr>
        <w:ind w:left="400"/>
      </w:pPr>
      <w:r>
        <w:rPr>
          <w:rStyle w:val="af4"/>
        </w:rPr>
        <w:t>EXPR</w:t>
      </w:r>
      <w:r>
        <w:t>で使用できる専用関数として、</w:t>
      </w:r>
      <w:r>
        <w:rPr>
          <w:rStyle w:val="af4"/>
        </w:rPr>
        <w:t>range()</w:t>
      </w:r>
      <w:r>
        <w:t>および</w:t>
      </w:r>
      <w:r>
        <w:rPr>
          <w:rStyle w:val="af4"/>
        </w:rPr>
        <w:t>iprange()</w:t>
      </w:r>
      <w:r>
        <w:t>があります。これら2つの関数は他のコマンドでは使用できません。</w:t>
      </w:r>
    </w:p>
    <w:p>
      <w:r>
        <w:rPr>
          <w:rStyle w:val="af4"/>
        </w:rPr>
        <w:t>range()</w:t>
      </w:r>
      <w:r>
        <w:t>関数は、指定したインデックスにおいて、引数で与えた範囲に含まれる数値を検索します。</w:t>
      </w:r>
    </w:p>
    <w:p>
      <w:pPr>
        <w:pStyle w:val="ab"/>
      </w:pPr>
      <w:r>
        <w:t>range(MIN_INT, MAX_INT)</w:t>
      </w:r>
    </w:p>
    <w:p>
      <w:r>
        <w:rPr>
          <w:rStyle w:val="af4"/>
          <w:b w:val="on"/>
        </w:rPr>
        <w:t>MIN_INT</w:t>
      </w:r>
    </w:p>
    <w:p>
      <w:pPr>
        <w:ind w:left="400"/>
      </w:pPr>
      <w:r>
        <w:t>検索範囲の最小値。この値は検索範囲に含まれます。</w:t>
      </w:r>
    </w:p>
    <w:p>
      <w:r>
        <w:rPr>
          <w:rStyle w:val="af4"/>
          <w:b w:val="on"/>
        </w:rPr>
        <w:t>MAX_INT</w:t>
      </w:r>
    </w:p>
    <w:p>
      <w:pPr>
        <w:ind w:left="400"/>
      </w:pPr>
      <w:r>
        <w:t>検索範囲の最大値。この値も検索範囲に含まれます。</w:t>
      </w:r>
    </w:p>
    <w:p>
      <w:r>
        <w:rPr>
          <w:rStyle w:val="af4"/>
        </w:rPr>
        <w:t>iprange()</w:t>
      </w:r>
      <w:r>
        <w:t>関数は、インデックス内で指定したIPv4またはIPv6アドレス区間に含まれるIPアドレスを検索します。</w:t>
      </w:r>
    </w:p>
    <w:p>
      <w:pPr>
        <w:pStyle w:val="ab"/>
      </w:pPr>
      <w:r>
        <w:t>iprange(START_IP_EXPR, END_IP_EXPR)</w:t>
      </w:r>
    </w:p>
    <w:p>
      <w:r>
        <w:rPr>
          <w:rStyle w:val="af4"/>
          <w:b w:val="on"/>
        </w:rPr>
        <w:t>START_IP_EXPR</w:t>
      </w:r>
    </w:p>
    <w:p>
      <w:pPr>
        <w:ind w:left="400"/>
      </w:pPr>
      <w:r>
        <w:t>検索するIPアドレス区間の開始アドレス文字列を返す式。この値は検索範囲に含まれます。</w:t>
      </w:r>
    </w:p>
    <w:p>
      <w:r>
        <w:rPr>
          <w:rStyle w:val="af4"/>
          <w:b w:val="on"/>
        </w:rPr>
        <w:t>END_IP_EXPR</w:t>
      </w:r>
    </w:p>
    <w:p>
      <w:pPr>
        <w:ind w:left="400"/>
      </w:pPr>
      <w:r>
        <w:t>検索するIPアドレス区間の終了アドレス文字列を返す式。この値も検索範囲に含まれます。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>現在時刻を基準に、指定した期間内のログのみを検索します。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（秒）単位で指定できます。例：</w:t>
      </w:r>
      <w:r>
        <w:rPr>
          <w:rStyle w:val="af4"/>
        </w:rPr>
        <w:t>10s</w:t>
      </w:r>
      <w:r>
        <w:t>は「現在時刻から直近10秒間」を意味します。このオプションは</w:t>
      </w:r>
      <w:r>
        <w:rPr>
          <w:rStyle w:val="af4"/>
        </w:rPr>
        <w:t>from</w:t>
      </w:r>
      <w:r>
        <w:t>、</w:t>
      </w:r>
      <w:r>
        <w:rPr>
          <w:rStyle w:val="af4"/>
        </w:rPr>
        <w:t>to</w:t>
      </w:r>
      <w:r>
        <w:t>と同時に使用できません。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>検索対象期間の開始日時を</w:t>
      </w:r>
      <w:r>
        <w:rPr>
          <w:rStyle w:val="af4"/>
        </w:rPr>
        <w:t>yyyyMMddHHmmss</w:t>
      </w:r>
      <w:r>
        <w:t>形式で指定します。指定した時刻も検索範囲に含まれます。先頭部分のみ入力した場合、残りの桁は</w:t>
      </w:r>
      <w:r>
        <w:rPr>
          <w:rStyle w:val="af4"/>
        </w:rPr>
        <w:t>0</w:t>
      </w:r>
      <w:r>
        <w:t>として扱われます。例：</w:t>
      </w:r>
      <w:r>
        <w:rPr>
          <w:rStyle w:val="af4"/>
        </w:rPr>
        <w:t>20130605</w:t>
      </w:r>
      <w:r>
        <w:t>と入力すると</w:t>
      </w:r>
      <w:r>
        <w:rPr>
          <w:rStyle w:val="af4"/>
        </w:rPr>
        <w:t>20130605000000</w:t>
      </w:r>
      <w:r>
        <w:t>（2013年6月5日0時0分0秒）と認識されます。このオプションは</w:t>
      </w:r>
      <w:r>
        <w:rPr>
          <w:rStyle w:val="af4"/>
        </w:rPr>
        <w:t>duration</w:t>
      </w:r>
      <w:r>
        <w:t>と同時に使用できません。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>検索対象期間の終了日時を</w:t>
      </w:r>
      <w:r>
        <w:rPr>
          <w:rStyle w:val="af4"/>
        </w:rPr>
        <w:t>yyyyMMddHHmmss</w:t>
      </w:r>
      <w:r>
        <w:t>形式で指定します。指定した時刻は検索範囲に含まれません。入力方法は</w:t>
      </w:r>
      <w:r>
        <w:rPr>
          <w:rStyle w:val="af4"/>
        </w:rPr>
        <w:t>from</w:t>
      </w:r>
      <w:r>
        <w:t>と同様です。このオプションは</w:t>
      </w:r>
      <w:r>
        <w:rPr>
          <w:rStyle w:val="af4"/>
        </w:rPr>
        <w:t>duration</w:t>
      </w:r>
      <w:r>
        <w:t>と同時に使用できません。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検索するレコードの最大件数（デフォルト：制限なし）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検索結果からスキップする件数（デフォルト：</w:t>
      </w:r>
      <w:r>
        <w:rPr>
          <w:rStyle w:val="af4"/>
        </w:rPr>
        <w:t>0</w:t>
      </w:r>
      <w:r>
        <w:t>）</w:t>
      </w:r>
    </w:p>
    <w:p>
      <w:r>
        <w:rPr>
          <w:rStyle w:val="af4"/>
          <w:b w:val="on"/>
        </w:rPr>
        <w:t>order={desc|asc}</w:t>
      </w:r>
    </w:p>
    <w:p>
      <w:r>
        <w:t>インデックスの検索順序（デフォルト：</w:t>
      </w:r>
      <w:r>
        <w:rPr>
          <w:rStyle w:val="af4"/>
        </w:rPr>
        <w:t>desc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desc</w:t>
      </w:r>
      <w:r>
        <w:t>：新しいデータから検索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asc</w:t>
      </w:r>
      <w:r>
        <w:t>：古いデータから検索</w:t>
      </w:r>
    </w:p>
    <w:p>
      <w:r>
        <w:rPr>
          <w:rStyle w:val="af4"/>
          <w:b w:val="on"/>
        </w:rPr>
        <w:t>tt=BOOL</w:t>
      </w:r>
    </w:p>
    <w:p>
      <w:pPr>
        <w:ind w:left="400"/>
      </w:pPr>
      <w:r>
        <w:t>検索トークナイザーの使用有無（デフォルト：</w:t>
      </w:r>
      <w:r>
        <w:rPr>
          <w:rStyle w:val="af4"/>
        </w:rPr>
        <w:t>f</w:t>
      </w:r>
      <w:r>
        <w:t>）。</w:t>
      </w:r>
      <w:r>
        <w:rPr>
          <w:rStyle w:val="af4"/>
        </w:rPr>
        <w:t>tt=t</w:t>
      </w:r>
      <w:r>
        <w:t>の場合、検索文字列を各インデックスに適したトークナイザーで分割して検索します。また、</w:t>
      </w:r>
      <w:r>
        <w:rPr>
          <w:rStyle w:val="af4"/>
        </w:rPr>
        <w:t>EXPR</w:t>
      </w:r>
      <w:r>
        <w:t>内でのワイルドカード（</w:t>
      </w:r>
      <w:r>
        <w:rPr>
          <w:rStyle w:val="af4"/>
        </w:rPr>
        <w:t>*</w:t>
      </w:r>
      <w:r>
        <w:t>）は文字列の先頭または末尾のみに使用可能です。例：</w:t>
      </w:r>
      <w:r>
        <w:rPr>
          <w:rStyle w:val="af4"/>
        </w:rPr>
        <w:t>" *asp"</w:t>
      </w:r>
      <w:r>
        <w:t xml:space="preserve">, </w:t>
      </w:r>
      <w:r>
        <w:rPr>
          <w:rStyle w:val="af4"/>
        </w:rPr>
        <w:t>"asp*"</w:t>
      </w:r>
      <w:r>
        <w:t xml:space="preserve">, </w:t>
      </w:r>
      <w:r>
        <w:rPr>
          <w:rStyle w:val="af4"/>
        </w:rPr>
        <w:t>"*asp*"</w:t>
      </w:r>
      <w:r>
        <w:t>は指定可能ですが、</w:t>
      </w:r>
      <w:r>
        <w:rPr>
          <w:rStyle w:val="af4"/>
        </w:rPr>
        <w:t>"a*sp"</w:t>
      </w:r>
      <w:r>
        <w:t>は指定できません。分割された検索語は</w:t>
      </w:r>
      <w:r>
        <w:rPr>
          <w:rStyle w:val="af4"/>
        </w:rPr>
        <w:t>and</w:t>
      </w:r>
      <w:r>
        <w:t>論理演算子で結合され、クエリ文が再構成されます。</w:t>
      </w:r>
      <w:r>
        <w:t>例：</w:t>
      </w:r>
      <w:r>
        <w:rPr>
          <w:rStyle w:val="af4"/>
        </w:rPr>
        <w:t>fulltext tt=t dst == "10.10.130.235"</w:t>
      </w:r>
      <w:r>
        <w:t>は、</w:t>
      </w:r>
      <w:r>
        <w:rPr>
          <w:rStyle w:val="af4"/>
        </w:rPr>
        <w:t>fulltext dst == "10" and dst == "10" and dst == "130" and dst == "235"</w:t>
      </w:r>
      <w:r>
        <w:t>として再構成されます。</w:t>
      </w:r>
    </w:p>
    <w:p>
      <w:pPr>
        <w:pStyle w:val="af1"/>
      </w:pPr>
      <w:r>
        <w:t>'duration'、'from'、'to'を指定しない場合、すべての期間のレコードが検索対象となります。</w:t>
      </w:r>
    </w:p>
    <w:p>
      <w:pPr>
        <w:pStyle w:val="4"/>
      </w:pPr>
      <w:r>
        <w:t>使用例</w:t>
      </w:r>
    </w:p>
    <w:p>
      <w:r>
        <w:t>全テーブルから2013年6月5日のログのうち「1.2.3.4」を含むログを検索</w:t>
      </w:r>
    </w:p>
    <w:p>
      <w:pPr>
        <w:pStyle w:val="ae"/>
      </w:pPr>
      <w:r>
        <w:t>fulltext from=20130605 to=20130606 "1.2.3.4"</w:t>
      </w:r>
    </w:p>
    <w:p>
      <w:r>
        <w:t>iisテーブルから「cmdshell」を含むすべてのWebログを検索</w:t>
      </w:r>
    </w:p>
    <w:p>
      <w:pPr>
        <w:pStyle w:val="ae"/>
      </w:pPr>
      <w:r>
        <w:t>fulltext "cmdshell" from iis</w:t>
      </w:r>
    </w:p>
    <w:p>
      <w:r>
        <w:t>iisテーブルから「game」を含み、かつ「MSIE」または「Firefox」を含むすべてのWebログを検索</w:t>
      </w:r>
    </w:p>
    <w:p>
      <w:pPr>
        <w:pStyle w:val="ae"/>
      </w:pPr>
      <w:r>
        <w:t>fulltext "game" and ("MSIE" or "Firefox") from iis</w:t>
      </w:r>
    </w:p>
    <w:p>
      <w:r>
        <w:t>iisテーブルから400～500の範囲の数値を含むWebログを検索</w:t>
      </w:r>
    </w:p>
    <w:p>
      <w:pPr>
        <w:pStyle w:val="ae"/>
      </w:pPr>
      <w:r>
        <w:t>fulltext range(400, 500) from iis</w:t>
      </w:r>
    </w:p>
    <w:p>
      <w:r>
        <w:t>「SSLVPN」で終わるすべてのテーブルから192.0.0.1～192.0.0.255のIPアドレスを検索</w:t>
      </w:r>
    </w:p>
    <w:p>
      <w:pPr>
        <w:pStyle w:val="ae"/>
      </w:pPr>
      <w:r>
        <w:t>fulltext iprange("192.0.0.1", "192.0.0.255") from *.*SSLVPN</w:t>
      </w:r>
    </w:p>
    <w:p>
      <w:r>
        <w:t>iisテーブルからブラックリストDBのIP集合を検索</w:t>
      </w:r>
    </w:p>
    <w:p>
      <w:pPr>
        <w:pStyle w:val="ae"/>
      </w:pPr>
      <w:r>
        <w:t>fulltext [ dbquery black select ip from ip_blacklist ] from iis</w:t>
      </w:r>
    </w:p>
    <w:p>
      <w:r>
        <w:t>パーサーがopensshであるテーブル集合を対象にフルテキスト検索</w:t>
      </w:r>
    </w:p>
    <w:p>
      <w:pPr>
        <w:pStyle w:val="ae"/>
      </w:pPr>
      <w:r>
        <w:t>fulltext "term" from meta("parser==openssh")</w:t>
      </w:r>
    </w:p>
    <w:p>
      <w:r>
        <w:t>iisテーブルのfidxインデックスデータから最初の5件をスキップし、20件を取得</w:t>
      </w:r>
    </w:p>
    <w:p>
      <w:pPr>
        <w:pStyle w:val="ae"/>
      </w:pPr>
      <w:r>
        <w:t>fulltext offset=5 limit=20 "*" from iis.fidx</w:t>
      </w:r>
    </w:p>
    <w:p>
      <w:r>
        <w:t>「1.2.3.4」文字列をfidxインデックスのトークナイザーで分割し、iisテーブルのfidxインデックスで検索</w:t>
      </w:r>
    </w:p>
    <w:p>
      <w:pPr>
        <w:pStyle w:val="ae"/>
      </w:pPr>
      <w:r>
        <w:t>fulltext tt=t "1.2.3.4" from iis.fidx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