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iplookup</w:t>
      </w:r>
    </w:p>
    <w:p>
      <w:r>
        <w:t>資産IPアドレス一覧を出力するか、入力フィールドのIPアドレスを</w:t>
      </w:r>
      <w:hyperlink r:id="rId10">
        <w:r>
          <w:rPr>
            <w:rStyle w:val="a6"/>
          </w:rPr>
          <w:t>資産IP</w:t>
        </w:r>
      </w:hyperlink>
      <w:r>
        <w:t>一覧と照合し、担当者の氏名および社員番号フィールドを出力します。</w:t>
      </w:r>
    </w:p>
    <w:p>
      <w:pPr>
        <w:pStyle w:val="4"/>
      </w:pPr>
      <w:r>
        <w:t>構文</w:t>
      </w:r>
    </w:p>
    <w:p>
      <w:r>
        <w:t>資産IPアドレス一覧の照会</w:t>
      </w:r>
    </w:p>
    <w:p>
      <w:pPr>
        <w:pStyle w:val="ab"/>
      </w:pPr>
      <w:r>
        <w:t>iplookup</w:t>
      </w:r>
    </w:p>
    <w:p>
      <w:r>
        <w:t>入力フィールドのIPアドレスを資産IPアドレスと照合し、一致する場合は資産担当者の社員番号および氏名を出力</w:t>
      </w:r>
    </w:p>
    <w:p>
      <w:pPr>
        <w:pStyle w:val="ab"/>
      </w:pPr>
      <w:r>
        <w:t>iplookup key=FIELD</w:t>
      </w:r>
    </w:p>
    <w:p>
      <w:r>
        <w:rPr>
          <w:rStyle w:val="af4"/>
          <w:b w:val="on"/>
        </w:rPr>
        <w:t>key=FIELD</w:t>
      </w:r>
    </w:p>
    <w:p>
      <w:pPr>
        <w:ind w:left="400"/>
      </w:pPr>
      <w:r>
        <w:t>資産IP一覧と照合するフィールド。フィールド値はIPアドレス形式の文字列、またはIPアドレスである必要があります。</w:t>
      </w:r>
    </w:p>
    <w:p>
      <w:pPr>
        <w:pStyle w:val="4"/>
      </w:pPr>
      <w:r>
        <w:t>説明</w:t>
      </w:r>
    </w:p>
    <w:p>
      <w:pPr>
        <w:pStyle w:val="a7"/>
      </w:pPr>
      <w:r>
        <w:t>出力フィールド</w:t>
      </w:r>
    </w:p>
    <w:p>
      <w:r>
        <w:t>出力フィールドは以下の通りです。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資産IPで識別される資産の担当者社員番号</w:t>
            </w:r>
          </w:p>
        </w:tc>
      </w:tr>
      <w:tr>
        <w:tc>
          <w:p>
            <w:pPr>
              <w:spacing w:before="0" w:after="0"/>
            </w:pPr>
            <w:r>
              <w:t>emp_name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資産IPで識別される資産担当者の氏名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>両フィールドとも、資産IPに担当者が指定されていない場合は</w:t>
      </w:r>
      <w:r>
        <w:rPr>
          <w:rStyle w:val="af4"/>
        </w:rPr>
        <w:t>null</w:t>
      </w:r>
      <w:r>
        <w:t>が出力されます。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src_ip=ip("192.0.2.1")</w:t>
        <w:cr/>
      </w:r>
      <w:r>
        <w:t>| iplookup key=src_ip</w:t>
        <w:cr/>
      </w:r>
      <w:r>
        <w:t>| # 資産IPに192.0.2.1が登録されており、</w:t>
        <w:cr/>
      </w:r>
      <w:r>
        <w:t xml:space="preserve">    資産IPに担当者が割り当てられている場合、担当者情報が出力されます。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