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isnotnull()</w:t>
      </w:r>
    </w:p>
    <w:p>
      <w:r>
        <w:t>引数の値が null でない場合は true、引数の値が null の場合は false を返します。</w:t>
      </w:r>
    </w:p>
    <w:p>
      <w:pPr>
        <w:pStyle w:val="4"/>
      </w:pPr>
      <w:r>
        <w:t>構文</w:t>
      </w:r>
    </w:p>
    <w:p>
      <w:pPr>
        <w:pStyle w:val="ab"/>
      </w:pPr>
      <w:r>
        <w:t>isnotnull(EXPR)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チェック対象の値を返す式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bool=isnotnull(1) =&gt; true</w:t>
        <w:cr/>
      </w:r>
      <w:r>
        <w:t/>
        <w:cr/>
      </w:r>
      <w:r>
        <w:t>json "{}" | eval bool=isnotnull(null)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