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linux-rkhunter</w:t>
      </w:r>
    </w:p>
    <w:p>
      <w:r>
        <w:t>rkhunterを実行し、結果を照会します。このコマンドを使用するには、システムにrkhunterがインストールされている必要があります。</w:t>
      </w:r>
      <w:hyperlink r:id="rId10">
        <w:r>
          <w:rPr>
            <w:rStyle w:val="a6"/>
          </w:rPr>
          <w:t>rkhunter</w:t>
        </w:r>
      </w:hyperlink>
      <w:r>
        <w:t>は、POSIX互換システムでルートキットを監視するオープンソースソフトウェアです。</w:t>
      </w:r>
    </w:p>
    <w:p>
      <w:pPr>
        <w:pStyle w:val="4"/>
      </w:pPr>
      <w:r>
        <w:t>構文</w:t>
      </w:r>
    </w:p>
    <w:p>
      <w:pPr>
        <w:pStyle w:val="ab"/>
      </w:pPr>
      <w:r>
        <w:t>linux-rkhunter [ignore-error=t]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ignore-error=BOOL</w:t>
      </w:r>
    </w:p>
    <w:p>
      <w:pPr>
        <w:ind w:left="400"/>
      </w:pPr>
      <w:r>
        <w:t xml:space="preserve">エラー処理オプション（デフォルト: </w:t>
      </w:r>
      <w:r>
        <w:rPr>
          <w:rStyle w:val="af4"/>
        </w:rPr>
        <w:t>f</w:t>
      </w:r>
      <w:r>
        <w:t>）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エラーが発生しても正常終了を返します（例：rkhunterがインストールされていない場合）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</w:t>
      </w:r>
      <w:r>
        <w:t>: エラーが発生した場合、失敗として返します</w:t>
      </w:r>
    </w:p>
    <w:p>
      <w:pPr>
        <w:pStyle w:val="4"/>
      </w:pPr>
      <w:r>
        <w:t>説明</w:t>
      </w:r>
    </w:p>
    <w:p>
      <w:r>
        <w:t>コマンドを実行した後に出力されるフィールドの内容については、以下の表を参照してください。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target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対象</w:t>
            </w:r>
          </w:p>
        </w:tc>
      </w:tr>
      <w:tr>
        <w:tc>
          <w:p>
            <w:pPr>
              <w:spacing w:before="0" w:after="0"/>
            </w:pPr>
            <w:r>
              <w:t>reason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診断理由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詳細情報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://rkhunter.sourceforge.net/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