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linux-user-groups</w:t>
      </w:r>
    </w:p>
    <w:p>
      <w:r>
        <w:t>rootまたはwheelグループに属するユーザーを識別し、ユーザーグループの一覧を照会します。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linux-user-groups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グループID</w:t>
            </w:r>
          </w:p>
        </w:tc>
      </w:tr>
      <w:tr>
        <w:tc>
          <w:p>
            <w:pPr>
              <w:spacing w:before="0" w:after="0"/>
            </w:pPr>
            <w:r>
              <w:t>group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グループ名</w:t>
            </w:r>
          </w:p>
        </w:tc>
      </w:tr>
      <w:tr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ユーザー一覧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