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node-pattern-group</w:t>
      </w:r>
    </w:p>
    <w:p>
      <w:r>
        <w:t>データノードでコントロールノードと同期されたパターングループ項目を照会します。本コマンドはデータノードでのみ使用できます。</w:t>
      </w:r>
    </w:p>
    <w:p>
      <w:pPr>
        <w:pStyle w:val="4"/>
      </w:pPr>
      <w:r>
        <w:t>構文</w:t>
      </w:r>
    </w:p>
    <w:p>
      <w:pPr>
        <w:pStyle w:val="ab"/>
      </w:pPr>
      <w:r>
        <w:t>node-pattern-group [guid=SIG_GUID]</w:t>
      </w:r>
    </w:p>
    <w:p>
      <w:pPr>
        <w:pStyle w:val="a7"/>
      </w:pPr>
      <w:r>
        <w:t>オプションパラメータ</w:t>
      </w:r>
    </w:p>
    <w:p>
      <w:r>
        <w:rPr>
          <w:rStyle w:val="af4"/>
          <w:b w:val="on"/>
        </w:rPr>
        <w:t>guid=SIG_GUID</w:t>
      </w:r>
    </w:p>
    <w:p>
      <w:pPr>
        <w:ind w:left="400"/>
      </w:pPr>
      <w:r>
        <w:t>パターングループGUID識別子</w:t>
      </w:r>
    </w:p>
    <w:p>
      <w:pPr>
        <w:pStyle w:val="a7"/>
      </w:pPr>
      <w:r>
        <w:t>出力フィールド</w:t>
      </w:r>
    </w:p>
    <w:p>
      <w:r>
        <w:rPr>
          <w:rStyle w:val="af4"/>
        </w:rPr>
        <w:t>guid</w:t>
      </w:r>
      <w:r>
        <w:t>オプションでパターングループGUID識別子を指定した場合、指定されたGUIDに該当するパターングループ情報を表示します。GUIDを指定しない場合は、データノードに同期されたすべてのパターングループ一覧を表示します。</w:t>
      </w:r>
    </w:p>
    <w:p>
      <w:r>
        <w:rPr>
          <w:b w:val="on"/>
        </w:rPr>
        <w:t>パターングループGUID指定時の出力フィールド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expr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aho-corasickマルチパターン検索用キーワードのブール式</w:t>
            </w:r>
          </w:p>
        </w:tc>
      </w:tr>
      <w:tr>
        <w:tc>
          <w:p>
            <w:pPr>
              <w:spacing w:before="0" w:after="0"/>
            </w:pPr>
            <w:r>
              <w:t>expr2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exprマッチ後の二次検査式</w:t>
            </w:r>
          </w:p>
        </w:tc>
      </w:tr>
      <w:tr>
        <w:tc>
          <w:p>
            <w:pPr>
              <w:spacing w:before="0" w:after="0"/>
            </w:pPr>
            <w:r>
              <w:t>rule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パターン名称（マッチ時に出力へタグ付けされる名称）</w:t>
            </w:r>
          </w:p>
        </w:tc>
      </w:tr>
    </w:tbl>
    <w:p>
      <w:r>
        <w:rPr>
          <w:b w:val="on"/>
        </w:rPr>
        <w:t>パターングループGUID未指定時の出力フィールド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id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整数識別子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パターングループGUID識別子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パターングループ説明</w:t>
            </w:r>
          </w:p>
        </w:tc>
      </w:tr>
      <w:tr>
        <w:tc>
          <w:p>
            <w:pPr>
              <w:spacing w:before="0" w:after="0"/>
            </w:pPr>
            <w:r>
              <w:t>pattern_count</w:t>
            </w:r>
          </w:p>
        </w:tc>
        <w:tc>
          <w:p>
            <w:pPr>
              <w:spacing w:before="0" w:after="0"/>
            </w:pPr>
            <w:r>
              <w:t>整数</w:t>
            </w:r>
          </w:p>
        </w:tc>
        <w:tc>
          <w:p>
            <w:pPr>
              <w:spacing w:before="0" w:after="0"/>
            </w:pPr>
            <w:r>
              <w:t>パターン項目数</w:t>
            </w:r>
          </w:p>
        </w:tc>
      </w:tr>
      <w:tr>
        <w:tc>
          <w:p>
            <w:pPr>
              <w:spacing w:before="0" w:after="0"/>
            </w:pPr>
            <w:r>
              <w:t>company_guid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会社GUID識別子</w:t>
            </w:r>
          </w:p>
        </w:tc>
      </w:tr>
      <w:tr>
        <w:tc>
          <w:p>
            <w:pPr>
              <w:spacing w:before="0" w:after="0"/>
            </w:pPr>
            <w:r>
              <w:t>company_name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会社名</w:t>
            </w:r>
          </w:p>
        </w:tc>
      </w:tr>
      <w:tr>
        <w:tc>
          <w:p>
            <w:pPr>
              <w:spacing w:before="0" w:after="0"/>
            </w:pPr>
            <w:r>
              <w:t>user_name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ユーザー名</w:t>
            </w:r>
          </w:p>
        </w:tc>
      </w:tr>
      <w:tr>
        <w:tc>
          <w:p>
            <w:pPr>
              <w:spacing w:before="0" w:after="0"/>
            </w:pPr>
            <w:r>
              <w:t>user_guid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ユーザーGUID識別子</w:t>
            </w:r>
          </w:p>
        </w:tc>
      </w:tr>
    </w:tbl>
    <w:p>
      <w:pPr>
        <w:pStyle w:val="4"/>
      </w:pPr>
      <w:r>
        <w:t>使用例</w:t>
      </w:r>
    </w:p>
    <w:p>
      <w:r>
        <w:t>データノードで同期されたパターングループ一覧の照会</w:t>
      </w:r>
    </w:p>
    <w:p>
      <w:pPr>
        <w:pStyle w:val="ae"/>
      </w:pPr>
      <w:r>
        <w:t>node-pattern-group</w:t>
      </w:r>
    </w:p>
    <w:p>
      <w:r>
        <w:t>データノードで同期された特定パターングループ項目の照会</w:t>
      </w:r>
    </w:p>
    <w:p>
      <w:pPr>
        <w:pStyle w:val="ae"/>
      </w:pPr>
      <w:r>
        <w:t>node-pattern-group guid=b5ce2e95-67b9-4d64-8f6e-2746264a58d2</w:t>
      </w:r>
    </w:p>
    <w:p>
      <w:pPr>
        <w:pStyle w:val="4"/>
      </w:pPr>
      <w:r>
        <w:t>互換性</w:t>
      </w:r>
    </w:p>
    <w:p>
      <w:r>
        <w:rPr>
          <w:rStyle w:val="af4"/>
        </w:rPr>
        <w:t>node-pattern-group</w:t>
      </w:r>
      <w:r>
        <w:t>コマンドは、SNR #1118 2019-08-01_18-34バージョン以降で利用可能です。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