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node-port-group</w:t>
      </w:r>
    </w:p>
    <w:p>
      <w:r>
        <w:t>データノードでコントロールノードと同期されたポートグループ項目を照会します。本コマンドはデータノードでのみ使用可能です。</w:t>
      </w:r>
    </w:p>
    <w:p>
      <w:pPr>
        <w:pStyle w:val="4"/>
      </w:pPr>
      <w:r>
        <w:t>構文</w:t>
      </w:r>
    </w:p>
    <w:p>
      <w:pPr>
        <w:pStyle w:val="ab"/>
      </w:pPr>
      <w:r>
        <w:t>node-port-group [guid=PORT_GUID]</w:t>
      </w:r>
    </w:p>
    <w:p>
      <w:pPr>
        <w:pStyle w:val="a7"/>
      </w:pPr>
      <w:r>
        <w:t>オプション（任意）</w:t>
      </w:r>
    </w:p>
    <w:p>
      <w:r>
        <w:rPr>
          <w:rStyle w:val="af4"/>
          <w:b w:val="on"/>
        </w:rPr>
        <w:t>guid=PORT_GUID</w:t>
      </w:r>
    </w:p>
    <w:p>
      <w:pPr>
        <w:ind w:left="400"/>
      </w:pPr>
      <w:r>
        <w:t>ポートグループGUID</w:t>
      </w:r>
    </w:p>
    <w:p>
      <w:pPr>
        <w:pStyle w:val="4"/>
      </w:pPr>
      <w:r>
        <w:t>説明</w:t>
      </w:r>
    </w:p>
    <w:p>
      <w:r>
        <w:rPr>
          <w:rStyle w:val="af4"/>
        </w:rPr>
        <w:t>guid</w:t>
      </w:r>
      <w:r>
        <w:t>オプションでポートグループのGUIDを指定すると、該当するポートグループの情報を表示します。GUID識別子を指定しない場合は、データノードに同期されたすべてのポートグループ一覧を表示します。</w:t>
      </w:r>
    </w:p>
    <w:p>
      <w:pPr>
        <w:pStyle w:val="a7"/>
      </w:pPr>
      <w:r>
        <w:t>出力フィールド</w:t>
      </w:r>
    </w:p>
    <w:p>
      <w:r>
        <w:rPr>
          <w:rStyle w:val="af4"/>
        </w:rPr>
        <w:t>guid</w:t>
      </w:r>
      <w:r>
        <w:t>にポートグループGUIDを指定した場合、以下のフィールドが出力されます。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プロトコル（</w:t>
            </w:r>
            <w:r>
              <w:rPr>
                <w:rStyle w:val="af4"/>
              </w:rPr>
              <w:t>TCP</w:t>
            </w:r>
            <w:r>
              <w:t>または</w:t>
            </w:r>
            <w:r>
              <w:rPr>
                <w:rStyle w:val="af4"/>
              </w:rPr>
              <w:t>UDP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ポート範囲の開始値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ポート範囲の終了値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</w:tr>
    </w:tbl>
    <w:p>
      <w:r>
        <w:rPr>
          <w:rStyle w:val="af4"/>
        </w:rPr>
        <w:t>guid</w:t>
      </w:r>
      <w:r>
        <w:t>にポートグループGUIDを指定しない場合、以下のフィールドが出力されます。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整数識別子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ポートグループGUID識別子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ポートグループ名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ポートグループの説明</w:t>
            </w:r>
          </w:p>
        </w:tc>
      </w:tr>
      <w:tr>
        <w:tc>
          <w:p>
            <w:pPr>
              <w:spacing w:before="0" w:after="0"/>
            </w:pPr>
            <w:r>
              <w:t>port_count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ポート範囲項目数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会社GUID識別子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会社名</w:t>
            </w:r>
          </w:p>
        </w:tc>
      </w:tr>
      <w:tr>
        <w:tc>
          <w:p>
            <w:pPr>
              <w:spacing w:before="0" w:after="0"/>
            </w:pPr>
            <w:r>
              <w:t>user_name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ユーザー名</w:t>
            </w:r>
          </w:p>
        </w:tc>
      </w:tr>
      <w:tr>
        <w:tc>
          <w:p>
            <w:pPr>
              <w:spacing w:before="0" w:after="0"/>
            </w:pPr>
            <w:r>
              <w:t>user_guid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ユーザーGUID識別子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ポートグループ作成日時</w:t>
            </w:r>
          </w:p>
        </w:tc>
      </w:tr>
      <w:tr>
        <w:tc>
          <w:p>
            <w:pPr>
              <w:spacing w:before="0" w:after="0"/>
            </w:pPr>
            <w:r>
              <w:t>updated_at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ポートグループ最終更新日時</w:t>
            </w:r>
          </w:p>
        </w:tc>
      </w:tr>
    </w:tbl>
    <w:p>
      <w:pPr>
        <w:pStyle w:val="4"/>
      </w:pPr>
      <w:r>
        <w:t>使用例</w:t>
      </w:r>
    </w:p>
    <w:p>
      <w:r>
        <w:t>データノードで同期されたポートグループ一覧の照会</w:t>
      </w:r>
    </w:p>
    <w:p>
      <w:pPr>
        <w:pStyle w:val="ae"/>
      </w:pPr>
      <w:r>
        <w:t>node-port-group</w:t>
      </w:r>
    </w:p>
    <w:p>
      <w:r>
        <w:t>データノードで同期された特定のポートグループ項目の照会</w:t>
      </w:r>
    </w:p>
    <w:p>
      <w:pPr>
        <w:pStyle w:val="ae"/>
      </w:pPr>
      <w:r>
        <w:t>node-port-group guid=2da1fa00-da63-4fb5-a443-46260c555697</w:t>
      </w:r>
    </w:p>
    <w:p>
      <w:pPr>
        <w:pStyle w:val="4"/>
      </w:pPr>
      <w:r>
        <w:t>互換性</w:t>
      </w:r>
    </w:p>
    <w:p>
      <w:r>
        <w:rPr>
          <w:rStyle w:val="af4"/>
        </w:rPr>
        <w:t>node-port-group</w:t>
      </w:r>
      <w:r>
        <w:t>コマンドは、SNR #1118 2019-08-01_18-34バージョン以降で利用可能です。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