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parseleef</w:t>
      </w:r>
    </w:p>
    <w:p>
      <w:r>
        <w:t>LEEF（Log Event Extended Format）形式のログをパースして各フィールドを抽出します。IBM QRadar で使用する LEEF 1.0 と LEEF 2.0 の両形式をサポートします。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データノードで実行（mapper）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parseleef [field=FIELD] [overlay={t|f}] [prefix=PREFIX] [postfix=POSTFIX]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 xml:space="preserve">パースする LEEF ログが格納されたフィールド名を指定します（デフォルト: </w:t>
      </w:r>
      <w:r>
        <w:rPr>
          <w:rStyle w:val="af4"/>
        </w:rPr>
        <w:t>line</w:t>
      </w:r>
      <w:r>
        <w:t>）。</w:t>
      </w:r>
    </w:p>
    <w:p>
      <w:r>
        <w:rPr>
          <w:rStyle w:val="af4"/>
          <w:b w:val="on"/>
        </w:rPr>
        <w:t>overlay={t|f}</w:t>
      </w:r>
    </w:p>
    <w:p>
      <w:pPr>
        <w:ind w:left="400"/>
      </w:pPr>
      <w:r>
        <w:t xml:space="preserve">パース結果を元のレコードにオーバーレイするかどうかを指定します（デフォルト: </w:t>
      </w:r>
      <w:r>
        <w:rPr>
          <w:rStyle w:val="af4"/>
        </w:rPr>
        <w:t>f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パースされたフィールドを元のレコードに追加します。同じ名前のフィールドがある場合はパースされた値で上書きします。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パースされたフィールドのみを含む新しいレコードを生成します。</w:t>
      </w:r>
    </w:p>
    <w:p>
      <w:r>
        <w:rPr>
          <w:rStyle w:val="af4"/>
          <w:b w:val="on"/>
        </w:rPr>
        <w:t>prefix=PREFIX</w:t>
      </w:r>
    </w:p>
    <w:p>
      <w:pPr>
        <w:ind w:left="400"/>
      </w:pPr>
      <w:r>
        <w:t>出力フィールド名に追加するプレフィックスを指定します。</w:t>
      </w:r>
    </w:p>
    <w:p>
      <w:r>
        <w:rPr>
          <w:rStyle w:val="af4"/>
          <w:b w:val="on"/>
        </w:rPr>
        <w:t>postfix=POSTFIX</w:t>
      </w:r>
    </w:p>
    <w:p>
      <w:pPr>
        <w:ind w:left="400"/>
      </w:pPr>
      <w:r>
        <w:t>出力フィールド名に追加するサフィックスを指定します。</w:t>
      </w:r>
    </w:p>
    <w:p>
      <w:pPr>
        <w:pStyle w:val="4"/>
      </w:pPr>
      <w:r>
        <w:t>出力フィールド</w:t>
      </w:r>
    </w:p>
    <w:p>
      <w:r>
        <w:t>LEEF ヘッダーから抽出される基本フィールドは以下の通りです。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leef_ver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LEEF バージョン（例: </w:t>
            </w:r>
            <w:r>
              <w:rPr>
                <w:rStyle w:val="af4"/>
              </w:rPr>
              <w:t>1.0</w:t>
            </w:r>
            <w:r>
              <w:t>、</w:t>
            </w:r>
            <w:r>
              <w:rPr>
                <w:rStyle w:val="af4"/>
              </w:rPr>
              <w:t>2.0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vendor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製品ベンダー名</w:t>
            </w:r>
          </w:p>
        </w:tc>
      </w:tr>
      <w:tr>
        <w:tc>
          <w:p>
            <w:pPr>
              <w:spacing w:before="0" w:after="0"/>
            </w:pPr>
            <w:r>
              <w:t>product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製品名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製品バージョン</w:t>
            </w:r>
          </w:p>
        </w:tc>
      </w:tr>
      <w:tr>
        <w:tc>
          <w:p>
            <w:pPr>
              <w:spacing w:before="0" w:after="0"/>
            </w:pPr>
            <w:r>
              <w:t>event_id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イベント識別子</w:t>
            </w:r>
          </w:p>
        </w:tc>
      </w:tr>
    </w:tbl>
    <w:p>
      <w:r>
        <w:t>LEEF 拡張属性（Extension）フィールドは LEEF ログの内容によって異なります。以下は型変換が適用される標準 LEEF フィールドの例です。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sev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重大度</w:t>
            </w:r>
          </w:p>
        </w:tc>
      </w:tr>
      <w:tr>
        <w:tc>
          <w:p>
            <w:pPr>
              <w:spacing w:before="0" w:after="0"/>
            </w:pPr>
            <w:r>
              <w:t>src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送信元 IP アドレス</w:t>
            </w:r>
          </w:p>
        </w:tc>
      </w:tr>
      <w:tr>
        <w:tc>
          <w:p>
            <w:pPr>
              <w:spacing w:before="0" w:after="0"/>
            </w:pPr>
            <w:r>
              <w:t>dst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宛先 IP アドレス</w:t>
            </w:r>
          </w:p>
        </w:tc>
      </w:tr>
      <w:tr>
        <w:tc>
          <w:p>
            <w:pPr>
              <w:spacing w:before="0" w:after="0"/>
            </w:pPr>
            <w:r>
              <w:t>srcPort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送信元ポート番号</w:t>
            </w:r>
          </w:p>
        </w:tc>
      </w:tr>
      <w:tr>
        <w:tc>
          <w:p>
            <w:pPr>
              <w:spacing w:before="0" w:after="0"/>
            </w:pPr>
            <w:r>
              <w:t>dstPort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宛先ポート番号</w:t>
            </w:r>
          </w:p>
        </w:tc>
      </w:tr>
      <w:tr>
        <w:tc>
          <w:p>
            <w:pPr>
              <w:spacing w:before="0" w:after="0"/>
            </w:pPr>
            <w:r>
              <w:t>srcPreNAT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NAT 前の送信元 IP</w:t>
            </w:r>
          </w:p>
        </w:tc>
      </w:tr>
      <w:tr>
        <w:tc>
          <w:p>
            <w:pPr>
              <w:spacing w:before="0" w:after="0"/>
            </w:pPr>
            <w:r>
              <w:t>dstPreNAT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NAT 前の宛先 IP</w:t>
            </w:r>
          </w:p>
        </w:tc>
      </w:tr>
      <w:tr>
        <w:tc>
          <w:p>
            <w:pPr>
              <w:spacing w:before="0" w:after="0"/>
            </w:pPr>
            <w:r>
              <w:t>srcPostNAT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NAT 後の送信元 IP</w:t>
            </w:r>
          </w:p>
        </w:tc>
      </w:tr>
      <w:tr>
        <w:tc>
          <w:p>
            <w:pPr>
              <w:spacing w:before="0" w:after="0"/>
            </w:pPr>
            <w:r>
              <w:t>dstPostNAT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NAT 後の宛先 IP</w:t>
            </w:r>
          </w:p>
        </w:tc>
      </w:tr>
      <w:tr>
        <w:tc>
          <w:p>
            <w:pPr>
              <w:spacing w:before="0" w:after="0"/>
            </w:pPr>
            <w:r>
              <w:t>srcPreNATPort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NAT 前の送信元ポート</w:t>
            </w:r>
          </w:p>
        </w:tc>
      </w:tr>
      <w:tr>
        <w:tc>
          <w:p>
            <w:pPr>
              <w:spacing w:before="0" w:after="0"/>
            </w:pPr>
            <w:r>
              <w:t>dstPreNATPort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NAT 前の宛先ポート</w:t>
            </w:r>
          </w:p>
        </w:tc>
      </w:tr>
      <w:tr>
        <w:tc>
          <w:p>
            <w:pPr>
              <w:spacing w:before="0" w:after="0"/>
            </w:pPr>
            <w:r>
              <w:t>srcPostNATPort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NAT 後の送信元ポート</w:t>
            </w:r>
          </w:p>
        </w:tc>
      </w:tr>
      <w:tr>
        <w:tc>
          <w:p>
            <w:pPr>
              <w:spacing w:before="0" w:after="0"/>
            </w:pPr>
            <w:r>
              <w:t>dstPostNATPort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NAT 後の宛先ポート</w:t>
            </w:r>
          </w:p>
        </w:tc>
      </w:tr>
      <w:tr>
        <w:tc>
          <w:p>
            <w:pPr>
              <w:spacing w:before="0" w:after="0"/>
            </w:pPr>
            <w:r>
              <w:t>identSrc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識別された送信元 IP</w:t>
            </w:r>
          </w:p>
        </w:tc>
      </w:tr>
      <w:tr>
        <w:tc>
          <w:p>
            <w:pPr>
              <w:spacing w:before="0" w:after="0"/>
            </w:pPr>
            <w:r>
              <w:t>vSrc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仮想送信元 IP</w:t>
            </w:r>
          </w:p>
        </w:tc>
      </w:tr>
      <w:tr>
        <w:tc>
          <w:p>
            <w:pPr>
              <w:spacing w:before="0" w:after="0"/>
            </w:pPr>
            <w:r>
              <w:t>srcBytes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送信元から送信したバイト数</w:t>
            </w:r>
          </w:p>
        </w:tc>
      </w:tr>
      <w:tr>
        <w:tc>
          <w:p>
            <w:pPr>
              <w:spacing w:before="0" w:after="0"/>
            </w:pPr>
            <w:r>
              <w:t>dstBytes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宛先から送信したバイト数</w:t>
            </w:r>
          </w:p>
        </w:tc>
      </w:tr>
      <w:tr>
        <w:tc>
          <w:p>
            <w:pPr>
              <w:spacing w:before="0" w:after="0"/>
            </w:pPr>
            <w:r>
              <w:t>srcPackets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送信元パケット数</w:t>
            </w:r>
          </w:p>
        </w:tc>
      </w:tr>
      <w:tr>
        <w:tc>
          <w:p>
            <w:pPr>
              <w:spacing w:before="0" w:after="0"/>
            </w:pPr>
            <w:r>
              <w:t>dstPackets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宛先パケット数</w:t>
            </w:r>
          </w:p>
        </w:tc>
      </w:tr>
      <w:tr>
        <w:tc>
          <w:p>
            <w:pPr>
              <w:spacing w:before="0" w:after="0"/>
            </w:pPr>
            <w:r>
              <w:t>totalPackets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総パケット数</w:t>
            </w:r>
          </w:p>
        </w:tc>
      </w:tr>
      <w:tr>
        <w:tc>
          <w:p>
            <w:pPr>
              <w:spacing w:before="0" w:after="0"/>
            </w:pPr>
            <w:r>
              <w:t>isLoginEvent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ログインイベントかどうか</w:t>
            </w:r>
          </w:p>
        </w:tc>
      </w:tr>
      <w:tr>
        <w:tc>
          <w:p>
            <w:pPr>
              <w:spacing w:before="0" w:after="0"/>
            </w:pPr>
            <w:r>
              <w:t>isLogoutEvent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ログアウトイベントかどうか</w:t>
            </w:r>
          </w:p>
        </w:tc>
      </w:tr>
      <w:tr>
        <w:tc>
          <w:p>
            <w:pPr>
              <w:spacing w:before="0" w:after="0"/>
            </w:pPr>
            <w:r>
              <w:t>identSecondIp</w:t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2 番目の識別 IP アドレス</w:t>
            </w:r>
          </w:p>
        </w:tc>
      </w:tr>
      <w:tr>
        <w:tc>
          <w:p>
            <w:pPr>
              <w:spacing w:before="0" w:after="0"/>
            </w:pPr>
            <w:r>
              <w:t>devTime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デバイスのイベント時刻（</w:t>
            </w:r>
            <w:r>
              <w:rPr>
                <w:rStyle w:val="af4"/>
              </w:rPr>
              <w:t>devTimeFormat</w:t>
            </w:r>
            <w:r>
              <w:t xml:space="preserve"> フィールドの形式を使用してパース）</w:t>
            </w:r>
          </w:p>
        </w:tc>
      </w:tr>
      <w:tr>
        <w:tc>
          <w:p>
            <w:pPr>
              <w:spacing w:before="0" w:after="0"/>
            </w:pPr>
            <w:r>
              <w:t>proto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プロトコル番号（値が数値の場合は整数に変換）</w:t>
            </w:r>
          </w:p>
        </w:tc>
      </w:tr>
    </w:tbl>
    <w:p>
      <w:r>
        <w:t>上記リストにない拡張属性フィールドは文字列タイプで出力されます。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parseleef</w:t>
      </w:r>
      <w:r>
        <w:t xml:space="preserve"> コマンドは LEEF 1.0 および LEEF 2.0 形式のログをパースします。</w:t>
      </w:r>
    </w:p>
    <w:p>
      <w:r>
        <w:t>LEEF ログの基本構造は以下の通りです。</w:t>
      </w:r>
    </w:p>
    <w:p>
      <w:pPr>
        <w:numPr>
          <w:numId w:val="7"/>
        </w:numPr>
        <w:spacing w:before="0" w:after="0"/>
        <w:ind w:left="360" w:hanging="360"/>
      </w:pPr>
      <w:r>
        <w:t xml:space="preserve">LEEF 1.0: </w:t>
      </w:r>
      <w:r>
        <w:rPr>
          <w:rStyle w:val="af4"/>
        </w:rPr>
        <w:t>LEEF:1.0|Vendor|Product|Version|EventID|key=value\tkey=value...</w:t>
      </w:r>
    </w:p>
    <w:p>
      <w:pPr>
        <w:numPr>
          <w:numId w:val="7"/>
        </w:numPr>
        <w:spacing w:before="0" w:after="0"/>
        <w:ind w:left="360" w:hanging="360"/>
      </w:pPr>
      <w:r>
        <w:t xml:space="preserve">LEEF 2.0: </w:t>
      </w:r>
      <w:r>
        <w:rPr>
          <w:rStyle w:val="af4"/>
        </w:rPr>
        <w:t>LEEF:2.0|Vendor|Product|Version|EventID|Delimiter|key=value&lt;Delimiter&gt;key=value...</w:t>
      </w:r>
    </w:p>
    <w:p>
      <w:r>
        <w:t xml:space="preserve">LEEF 2.0 では、拡張属性の区切り文字をヘッダーに明示します。区切り文字は単一文字、または </w:t>
      </w:r>
      <w:r>
        <w:rPr>
          <w:rStyle w:val="af4"/>
        </w:rPr>
        <w:t>0x09</w:t>
      </w:r>
      <w:r>
        <w:t xml:space="preserve"> 形式の 16 進数コードで指定します。</w:t>
      </w:r>
    </w:p>
    <w:p>
      <w:r>
        <w:t xml:space="preserve">パースに失敗するか、対象フィールドが </w:t>
      </w:r>
      <w:r>
        <w:rPr>
          <w:rStyle w:val="af4"/>
        </w:rPr>
        <w:t>null</w:t>
      </w:r>
      <w:r>
        <w:t xml:space="preserve"> の場合、元のレコードをそのまま渡します。</w:t>
      </w:r>
    </w:p>
    <w:p>
      <w:r>
        <w:rPr>
          <w:rStyle w:val="af4"/>
        </w:rPr>
        <w:t>prefix</w:t>
      </w:r>
      <w:r>
        <w:t xml:space="preserve"> または </w:t>
      </w:r>
      <w:r>
        <w:rPr>
          <w:rStyle w:val="af4"/>
        </w:rPr>
        <w:t>postfix</w:t>
      </w:r>
      <w:r>
        <w:t xml:space="preserve"> オプションを指定すると、すべての出力フィールド名にプレフィックスとサフィックスが追加されます。</w:t>
      </w:r>
    </w:p>
    <w:p>
      <w:pPr>
        <w:pStyle w:val="4"/>
      </w:pPr>
      <w:r>
        <w:t>使用例</w:t>
      </w:r>
    </w:p>
    <w:p>
      <w:r>
        <w:t>デフォルトフィールドから LEEF ログをパース</w:t>
      </w:r>
    </w:p>
    <w:p>
      <w:pPr>
        <w:pStyle w:val="ae"/>
      </w:pPr>
      <w:r>
        <w:t>table duration=1h SYSLOG</w:t>
        <w:cr/>
      </w:r>
      <w:r>
        <w:t xml:space="preserve">   | parseleef</w:t>
      </w:r>
    </w:p>
    <w:p>
      <w:r>
        <w:rPr>
          <w:rStyle w:val="af4"/>
        </w:rPr>
        <w:t>line</w:t>
      </w:r>
      <w:r>
        <w:t xml:space="preserve"> フィールドに格納された LEEF 形式のログをパースして各フィールドを抽出します。</w:t>
      </w:r>
    </w:p>
    <w:p>
      <w:r>
        <w:t>特定フィールドからパースして元フィールドを保持</w:t>
      </w:r>
    </w:p>
    <w:p>
      <w:pPr>
        <w:pStyle w:val="ae"/>
      </w:pPr>
      <w:r>
        <w:t>table duration=1h SYSLOG</w:t>
        <w:cr/>
      </w:r>
      <w:r>
        <w:t xml:space="preserve">   | parseleef field=message overlay=t</w:t>
      </w:r>
    </w:p>
    <w:p>
      <w:r>
        <w:rPr>
          <w:rStyle w:val="af4"/>
        </w:rPr>
        <w:t>message</w:t>
      </w:r>
      <w:r>
        <w:t xml:space="preserve"> フィールドをパースし、パース結果を元のレコードにオーバーレイします。</w:t>
      </w:r>
    </w:p>
    <w:p>
      <w:r>
        <w:t>出力フィールドにプレフィックスを追加</w:t>
      </w:r>
    </w:p>
    <w:p>
      <w:pPr>
        <w:pStyle w:val="ae"/>
      </w:pPr>
      <w:r>
        <w:t>table duration=1h SYSLOG</w:t>
        <w:cr/>
      </w:r>
      <w:r>
        <w:t xml:space="preserve">   | parseleef prefix=leef_</w:t>
      </w:r>
    </w:p>
    <w:p>
      <w:r>
        <w:t xml:space="preserve">パースされたすべてのフィールド名の先頭に </w:t>
      </w:r>
      <w:r>
        <w:rPr>
          <w:rStyle w:val="af4"/>
        </w:rPr>
        <w:t>leef_</w:t>
      </w:r>
      <w:r>
        <w:t xml:space="preserve"> プレフィックスを追加します。例えば </w:t>
      </w:r>
      <w:r>
        <w:rPr>
          <w:rStyle w:val="af4"/>
        </w:rPr>
        <w:t>src</w:t>
      </w:r>
      <w:r>
        <w:t xml:space="preserve"> フィールドは </w:t>
      </w:r>
      <w:r>
        <w:rPr>
          <w:rStyle w:val="af4"/>
        </w:rPr>
        <w:t>leef_src</w:t>
      </w:r>
      <w:r>
        <w:t xml:space="preserve"> として出力されます。</w:t>
      </w:r>
    </w:p>
    <w:p>
      <w:pPr>
        <w:pStyle w:val="4"/>
      </w:pPr>
      <w:r>
        <w:t>互換性</w:t>
      </w:r>
    </w:p>
    <w:p>
      <w:r>
        <w:rPr>
          <w:rStyle w:val="af4"/>
        </w:rPr>
        <w:t>parseleef</w:t>
      </w:r>
      <w:r>
        <w:t xml:space="preserve"> コマンドは Sonar 4.0 より前のバージョンから提供されています。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