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parsexml</w:t>
      </w:r>
    </w:p>
    <w:p>
      <w:r>
        <w:t>XMLドキュメントを複合オブジェクトの集合としてパースします。</w:t>
      </w:r>
    </w:p>
    <w:p>
      <w:pPr>
        <w:pStyle w:val="4"/>
      </w:pPr>
      <w:r>
        <w:t>構文</w:t>
      </w:r>
    </w:p>
    <w:p>
      <w:pPr>
        <w:pStyle w:val="ab"/>
      </w:pPr>
      <w:r>
        <w:t>parsexml [field=TARGET_FIELD] [overlay=BOOL]</w:t>
      </w:r>
    </w:p>
    <w:p>
      <w:pPr>
        <w:pStyle w:val="a7"/>
      </w:pPr>
      <w:r>
        <w:t>オプション</w:t>
      </w:r>
    </w:p>
    <w:p>
      <w:r>
        <w:rPr>
          <w:rStyle w:val="af4"/>
          <w:b w:val="on"/>
        </w:rPr>
        <w:t>field=TARGET_FIELD</w:t>
      </w:r>
    </w:p>
    <w:p>
      <w:pPr>
        <w:ind w:left="400"/>
      </w:pPr>
      <w:r>
        <w:t xml:space="preserve">入力データストリームからパース対象となる値が格納されたフィールド名（デフォルト: </w:t>
      </w:r>
      <w:r>
        <w:rPr>
          <w:rStyle w:val="af4"/>
        </w:rPr>
        <w:t>line</w:t>
      </w:r>
      <w:r>
        <w:t>）</w:t>
      </w:r>
    </w:p>
    <w:p>
      <w:r>
        <w:rPr>
          <w:rStyle w:val="af4"/>
          <w:b w:val="on"/>
        </w:rPr>
        <w:t>overlay=BOOL</w:t>
      </w:r>
    </w:p>
    <w:p>
      <w:pPr>
        <w:ind w:left="400"/>
      </w:pPr>
      <w:r>
        <w:t xml:space="preserve">元データの出力オプション（デフォルト: </w:t>
      </w:r>
      <w:r>
        <w:rPr>
          <w:rStyle w:val="af4"/>
        </w:rPr>
        <w:t>f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パースされたデータを各フィールドに出力し、元データは</w:t>
      </w:r>
      <w:r>
        <w:rPr>
          <w:b w:val="on"/>
        </w:rPr>
        <w:t>line</w:t>
      </w:r>
      <w:r>
        <w:t>フィールドに出力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: パースされたデータのみを各フィールドに出力</w:t>
      </w:r>
    </w:p>
    <w:p>
      <w:pPr>
        <w:pStyle w:val="4"/>
      </w:pPr>
      <w:r>
        <w:t>使用例</w:t>
      </w:r>
    </w:p>
    <w:p>
      <w:r>
        <w:t>ルートXML要素に含まれる下位XML要素をフィールドとして抽出します。</w:t>
      </w:r>
    </w:p>
    <w:p>
      <w:pPr>
        <w:numPr>
          <w:numId w:val="7"/>
        </w:numPr>
        <w:spacing w:before="0" w:after="0"/>
        <w:ind w:left="360" w:hanging="360"/>
      </w:pPr>
      <w:r>
        <w:t>XML要素が文字列のみを含む場合、要素タグをフィールド名として使用し、フィールド値に文字列を割り当てます。</w:t>
      </w:r>
    </w:p>
    <w:p>
      <w:pPr>
        <w:numPr>
          <w:numId w:val="7"/>
        </w:numPr>
        <w:spacing w:before="0" w:after="0"/>
        <w:ind w:left="360" w:hanging="360"/>
      </w:pPr>
      <w:r>
        <w:t>XML要素に属性がある場合、各XML属性の名前と値のペアをマップのキー・値のペアとして、XML要素の文字列は**_text**フィールドの値として変換されます。</w:t>
      </w:r>
    </w:p>
    <w:p>
      <w:r>
        <w:t>例えば、</w:t>
      </w:r>
      <w:r>
        <w:rPr>
          <w:rStyle w:val="af4"/>
        </w:rPr>
        <w:t>&lt;doc&gt;&lt;id&gt;sample&lt;/id&gt;&lt;/doc&gt;</w:t>
      </w:r>
      <w:r>
        <w:t>形式のXMLをパースすると、</w:t>
      </w:r>
      <w:r>
        <w:rPr>
          <w:b w:val="on"/>
        </w:rPr>
        <w:t>id</w:t>
      </w:r>
      <w:r>
        <w:t>フィールドに</w:t>
      </w:r>
      <w:r>
        <w:rPr>
          <w:rStyle w:val="af4"/>
        </w:rPr>
        <w:t>sample</w:t>
      </w:r>
      <w:r>
        <w:t>という文字列値が割り当てられます。</w:t>
      </w:r>
    </w:p>
    <w:p>
      <w:r>
        <w:rPr>
          <w:rStyle w:val="af4"/>
        </w:rPr>
        <w:t><![CDATA[<doc><id>sample</id><name locale="ko">ログプレッソ</name></doc>]]></w:t>
      </w:r>
      <w:r>
        <w:t>形式のXMLの場合、</w:t>
      </w:r>
      <w:r>
        <w:rPr>
          <w:b w:val="on"/>
        </w:rPr>
        <w:t>name</w:t>
      </w:r>
      <w:r>
        <w:t>フィールドには</w:t>
      </w:r>
      <w:r>
        <w:rPr>
          <w:rStyle w:val="af4"/>
        </w:rPr>
        <w:t>{"locale":"ko","_text":"ログプレッソ"}</w:t>
      </w:r>
      <w:r>
        <w:t>のように、</w:t>
      </w:r>
      <w:r>
        <w:rPr>
          <w:rStyle w:val="af4"/>
        </w:rPr>
        <w:t>locale=ko</w:t>
      </w:r>
      <w:r>
        <w:t>、</w:t>
      </w:r>
      <w:r>
        <w:rPr>
          <w:rStyle w:val="af4"/>
        </w:rPr>
        <w:t>_text=ログプレッソ</w:t>
      </w:r>
      <w:r>
        <w:t>という2つのキー・値のマップが割り当てられます。</w:t>
      </w:r>
      <w:hyperlink r:id="rId10">
        <w:r>
          <w:rPr>
            <w:rStyle w:val="a6"/>
          </w:rPr>
          <w:t>parsemap</w:t>
        </w:r>
      </w:hyperlink>
      <w:r>
        <w:t>コマンドと組み合わせることで、複合オブジェクト内のマップから簡単にフィールドを抽出できます。</w:t>
      </w:r>
    </w:p>
    <w:p>
      <w:pPr>
        <w:pStyle w:val="ae"/>
      </w:pPr>
      <w:r>
        <w:t>json</w:t>
        <w:cr/>
      </w:r>
      <w:r>
        <w:t xml:space="preserve"><![CDATA[  "{line: '<doc><id>sample</id><name locale=\"ko\">ログプレッソ</name></doc>'}"]]></w:t>
        <w:cr/>
      </w:r>
      <w:r>
        <w:t>| parsexml</w:t>
        <w:cr/>
      </w:r>
      <w:r>
        <w:t>| parsemap field=name overlay=t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