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pivot</w:t>
      </w:r>
    </w:p>
    <w:p>
      <w:r>
        <w:t>集計関数を実行し、ピボット処理した結果を出力します。</w:t>
      </w:r>
    </w:p>
    <w:p>
      <w:pPr>
        <w:pStyle w:val="4"/>
      </w:pPr>
      <w:r>
        <w:t>構文</w:t>
      </w:r>
    </w:p>
    <w:p>
      <w:pPr>
        <w:pStyle w:val="ab"/>
      </w:pPr>
      <w:r>
        <w:t>pivot [parallel=BOOL] AGGR_FUNC [as ALIAS], ... [by|rows GRP_FIELD, ...] [for|cols  GRP_FIELD, ...]</w:t>
      </w:r>
    </w:p>
    <w:p>
      <w:pPr>
        <w:pStyle w:val="a7"/>
      </w:pPr>
      <w:r>
        <w:t>必須パラメータ</w:t>
      </w:r>
    </w:p>
    <w:p>
      <w:r>
        <w:rPr>
          <w:rStyle w:val="af4"/>
          <w:b w:val="on"/>
        </w:rPr>
        <w:t>AGGR_FUNC [as ALIAS], ...</w:t>
      </w:r>
    </w:p>
    <w:p>
      <w:pPr>
        <w:ind w:left="400"/>
      </w:pPr>
      <w:hyperlink r:id="rId10">
        <w:r>
          <w:rPr>
            <w:rStyle w:val="a6"/>
          </w:rPr>
          <w:t>集計関数</w:t>
        </w:r>
      </w:hyperlink>
      <w:r>
        <w:t>（</w:t>
      </w:r>
      <w:r>
        <w:rPr>
          <w:rStyle w:val="af4"/>
        </w:rPr>
        <w:t>AGGR_FUNC</w:t>
      </w:r>
      <w:r>
        <w:t>）およびフィールド名として使用するエイリアス（</w:t>
      </w:r>
      <w:r>
        <w:rPr>
          <w:rStyle w:val="af4"/>
        </w:rPr>
        <w:t>ALIAS</w:t>
      </w:r>
      <w:r>
        <w:t>）で構成されるペアのリストです。カンマ（</w:t>
      </w:r>
      <w:r>
        <w:rPr>
          <w:rStyle w:val="af4"/>
        </w:rPr>
        <w:t>,</w:t>
      </w:r>
      <w:r>
        <w:t>）で区切ります。</w:t>
      </w:r>
      <w:r>
        <w:rPr>
          <w:rStyle w:val="af4"/>
        </w:rPr>
        <w:t>ALIAS</w:t>
      </w:r>
      <w:r>
        <w:t>は必須ではありませんが、指定することを推奨します。エイリアスを指定しない場合、</w:t>
      </w:r>
      <w:r>
        <w:rPr>
          <w:rStyle w:val="af4"/>
        </w:rPr>
        <w:t>count()</w:t>
      </w:r>
      <w:r>
        <w:t>や</w:t>
      </w:r>
      <w:r>
        <w:rPr>
          <w:rStyle w:val="af4"/>
        </w:rPr>
        <w:t>sum(sent_pkts)</w:t>
      </w:r>
      <w:r>
        <w:t>のような関数名がフィールド名として使用されます。</w:t>
      </w:r>
    </w:p>
    <w:p>
      <w:pPr>
        <w:pStyle w:val="a7"/>
      </w:pPr>
      <w:r>
        <w:t>オプションパラメータ</w:t>
      </w:r>
    </w:p>
    <w:p>
      <w:r>
        <w:rPr>
          <w:rStyle w:val="af4"/>
          <w:b w:val="on"/>
        </w:rPr>
        <w:t>parallel=BOOL</w:t>
      </w:r>
    </w:p>
    <w:p>
      <w:pPr>
        <w:ind w:left="400"/>
      </w:pPr>
      <w:r>
        <w:t>クエリ結果を並列で出力するかどうかの指定（デフォルト：</w:t>
      </w:r>
      <w:r>
        <w:rPr>
          <w:rStyle w:val="af4"/>
        </w:rPr>
        <w:t>f</w:t>
      </w:r>
      <w:r>
        <w:t>）</w:t>
      </w:r>
    </w:p>
    <w:p>
      <w:pPr>
        <w:numPr>
          <w:numId w:val="6"/>
        </w:numPr>
        <w:spacing w:before="0" w:after="0"/>
        <w:ind w:left="360" w:hanging="360"/>
      </w:pPr>
      <w:r>
        <w:rPr>
          <w:rStyle w:val="af4"/>
        </w:rPr>
        <w:t>t</w:t>
      </w:r>
      <w:r>
        <w:t>：クエリ結果を並列で出力します。処理速度は向上しますが、データの順序は保証されません。データの順序が重要なクエリではこのオプションを使用しないでください。</w:t>
      </w:r>
    </w:p>
    <w:p>
      <w:pPr>
        <w:numPr>
          <w:numId w:val="6"/>
        </w:numPr>
        <w:spacing w:before="0" w:after="0"/>
        <w:ind w:left="360" w:hanging="360"/>
      </w:pPr>
      <w:r>
        <w:rPr>
          <w:rStyle w:val="af4"/>
        </w:rPr>
        <w:t>f</w:t>
      </w:r>
      <w:r>
        <w:t>：クエリ結果を並列で出力しません。</w:t>
      </w:r>
    </w:p>
    <w:p>
      <w:r>
        <w:rPr>
          <w:rStyle w:val="af4"/>
          <w:b w:val="on"/>
        </w:rPr>
        <w:t>by|rows FIELD, ...</w:t>
      </w:r>
    </w:p>
    <w:p>
      <w:pPr>
        <w:ind w:left="400"/>
      </w:pPr>
      <w:r>
        <w:rPr>
          <w:rStyle w:val="af4"/>
        </w:rPr>
        <w:t>by</w:t>
      </w:r>
      <w:r>
        <w:t>または</w:t>
      </w:r>
      <w:r>
        <w:rPr>
          <w:rStyle w:val="af4"/>
        </w:rPr>
        <w:t>rows</w:t>
      </w:r>
      <w:r>
        <w:t>ディレクティブとともにフィールドを指定すると、そのフィールドの値ごとに集計関数を適用します。</w:t>
      </w:r>
    </w:p>
    <w:p>
      <w:r>
        <w:rPr>
          <w:rStyle w:val="af4"/>
          <w:b w:val="on"/>
        </w:rPr>
        <w:t>for|cols FIELD, ...</w:t>
      </w:r>
    </w:p>
    <w:p>
      <w:pPr>
        <w:ind w:left="400"/>
      </w:pPr>
      <w:r>
        <w:rPr>
          <w:rStyle w:val="af4"/>
        </w:rPr>
        <w:t>by</w:t>
      </w:r>
      <w:r>
        <w:t>または</w:t>
      </w:r>
      <w:r>
        <w:rPr>
          <w:rStyle w:val="af4"/>
        </w:rPr>
        <w:t>rows</w:t>
      </w:r>
      <w:r>
        <w:t>ディレクティブで指定したフィールドに対し、</w:t>
      </w:r>
      <w:r>
        <w:rPr>
          <w:rStyle w:val="af4"/>
        </w:rPr>
        <w:t>for</w:t>
      </w:r>
      <w:r>
        <w:t>または</w:t>
      </w:r>
      <w:r>
        <w:rPr>
          <w:rStyle w:val="af4"/>
        </w:rPr>
        <w:t>cols</w:t>
      </w:r>
      <w:r>
        <w:t>ディレクティブで指定したフィールドの値ごとに集計関数を適用します。</w:t>
      </w:r>
    </w:p>
    <w:p>
      <w:pPr>
        <w:pStyle w:val="af1"/>
      </w:pPr>
      <w:r>
        <w:t>'by|rows'節や'for|cols'節が指定されていない場合、直前のクエリコマンドから渡された全ログを1つのグループとして集計します。グループフィールドを基準にソートされる副次的な効果があります。</w:t>
      </w:r>
    </w:p>
    <w:p>
      <w:pPr>
        <w:pStyle w:val="4"/>
      </w:pPr>
      <w:r>
        <w:t>使用例</w:t>
      </w:r>
    </w:p>
    <w:p>
      <w:hyperlink r:id="rId11">
        <w:r>
          <w:rPr>
            <w:rStyle w:val="a6"/>
          </w:rPr>
          <w:t>count()</w:t>
        </w:r>
      </w:hyperlink>
      <w:r>
        <w:t>関数を呼び出して全行数を計算</w:t>
      </w:r>
    </w:p>
    <w:p>
      <w:pPr>
        <w:pStyle w:val="ae"/>
      </w:pPr>
      <w:r>
        <w:t>pivot count</w:t>
      </w:r>
    </w:p>
    <w:p>
      <w:hyperlink r:id="rId12">
        <w:r>
          <w:rPr>
            <w:rStyle w:val="a6"/>
          </w:rPr>
          <w:t>count()</w:t>
        </w:r>
      </w:hyperlink>
      <w:r>
        <w:t>関数を呼び出して</w:t>
      </w:r>
      <w:r>
        <w:rPr>
          <w:b w:val="on"/>
        </w:rPr>
        <w:t>src_ip</w:t>
      </w:r>
      <w:r>
        <w:t>フィールド値ごとのユニークな件数を計算</w:t>
      </w:r>
    </w:p>
    <w:p>
      <w:pPr>
        <w:pStyle w:val="ae"/>
      </w:pPr>
      <w:r>
        <w:t>pivot count by src_ip</w:t>
      </w:r>
    </w:p>
    <w:p>
      <w:hyperlink r:id="rId13">
        <w:r>
          <w:rPr>
            <w:rStyle w:val="a6"/>
          </w:rPr>
          <w:t>count()</w:t>
        </w:r>
      </w:hyperlink>
      <w:r>
        <w:t>関数を呼び出し、</w:t>
      </w:r>
      <w:r>
        <w:rPr>
          <w:b w:val="on"/>
        </w:rPr>
        <w:t>src_ip</w:t>
      </w:r>
      <w:r>
        <w:t>および</w:t>
      </w:r>
      <w:r>
        <w:rPr>
          <w:b w:val="on"/>
        </w:rPr>
        <w:t>dst_ip</w:t>
      </w:r>
      <w:r>
        <w:t>フィールドに対して</w:t>
      </w:r>
      <w:r>
        <w:rPr>
          <w:b w:val="on"/>
        </w:rPr>
        <w:t>protocol</w:t>
      </w:r>
      <w:r>
        <w:t>フィールド値（例：TCP、UDP、ICMP）ごとの行数を計算</w:t>
      </w:r>
    </w:p>
    <w:p>
      <w:pPr>
        <w:pStyle w:val="ae"/>
      </w:pPr>
      <w:r>
        <w:t>pivot count by src_ip, dst_ip for protocol</w:t>
      </w:r>
    </w:p>
    <w:p>
      <w:r>
        <w:rPr>
          <w:b w:val="on"/>
        </w:rPr>
        <w:t>src_ip</w:t>
      </w:r>
      <w:r>
        <w:t>および</w:t>
      </w:r>
      <w:r>
        <w:rPr>
          <w:b w:val="on"/>
        </w:rPr>
        <w:t>dst_ip</w:t>
      </w:r>
      <w:r>
        <w:t>フィールドに対して</w:t>
      </w:r>
      <w:r>
        <w:rPr>
          <w:b w:val="on"/>
        </w:rPr>
        <w:t>protocol</w:t>
      </w:r>
      <w:r>
        <w:t>フィールド値（例：TCP、UDP、ICMP）ごとの行数（</w:t>
      </w:r>
      <w:hyperlink r:id="rId14">
        <w:r>
          <w:rPr>
            <w:rStyle w:val="a6"/>
          </w:rPr>
          <w:t>count()</w:t>
        </w:r>
      </w:hyperlink>
      <w:r>
        <w:t>）とトラフィック容量（</w:t>
      </w:r>
      <w:hyperlink r:id="rId15">
        <w:r>
          <w:rPr>
            <w:rStyle w:val="a6"/>
          </w:rPr>
          <w:t>sum(bytes)</w:t>
        </w:r>
      </w:hyperlink>
      <w:r>
        <w:t>）を計算</w:t>
      </w:r>
    </w:p>
    <w:p>
      <w:pPr>
        <w:pStyle w:val="ae"/>
      </w:pPr>
      <w:r>
        <w:t>pivot sum(bytes) as bytes, count rows src_ip, dst_ip cols protocol</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