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sentry-routing-table</w:t>
      </w:r>
    </w:p>
    <w:p>
      <w:r>
        <w:t>セントリーのルーティングテーブルエントリ一覧を照会します。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sentry-routing-table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</w:t>
      </w:r>
      <w:r>
        <w:rPr>
          <w:rStyle w:val="af4"/>
        </w:rPr>
        <w:t>guid</w:t>
      </w:r>
      <w:r>
        <w:t>を入力レコードとして受け取り、セントリーに対してルーティングテーブル情報を要求する非同期RPCメッセージを送信します。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RPCリクエストメッセージキューは、先入れ先出し（FIFO: First In, First Out）方式で動作します。たと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その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本コマンドは、元のレコードのフィールドに下記フィールドを追加して出力します。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ルーティングエントリ種別（</w:t>
            </w:r>
            <w:r>
              <w:rPr>
                <w:rStyle w:val="af4"/>
              </w:rPr>
              <w:t>Direct</w:t>
            </w:r>
            <w:r>
              <w:t xml:space="preserve">, </w:t>
            </w:r>
            <w:r>
              <w:rPr>
                <w:rStyle w:val="af4"/>
              </w:rPr>
              <w:t>Indirect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プロトコル（</w:t>
            </w:r>
            <w:r>
              <w:rPr>
                <w:rStyle w:val="af4"/>
              </w:rPr>
              <w:t>Local</w:t>
            </w:r>
            <w:r>
              <w:t xml:space="preserve">, </w:t>
            </w:r>
            <w:r>
              <w:rPr>
                <w:rStyle w:val="af4"/>
              </w:rPr>
              <w:t>NetMgmt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destination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宛先IPアドレス</w:t>
            </w:r>
          </w:p>
        </w:tc>
      </w:tr>
      <w:tr>
        <w:tc>
          <w:p>
            <w:pPr>
              <w:spacing w:before="0" w:after="0"/>
            </w:pPr>
            <w:r>
              <w:t>mask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ネットマスク</w:t>
            </w:r>
          </w:p>
        </w:tc>
      </w:tr>
      <w:tr>
        <w:tc>
          <w:p>
            <w:pPr>
              <w:spacing w:before="0" w:after="0"/>
            </w:pPr>
            <w:r>
              <w:t>forward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ゲートウェイIPアドレス</w:t>
            </w:r>
          </w:p>
        </w:tc>
      </w:tr>
      <w:tr>
        <w:tc>
          <w:p>
            <w:pPr>
              <w:spacing w:before="0" w:after="0"/>
            </w:pPr>
            <w:r>
              <w:t>metric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経路コストメトリック</w:t>
            </w:r>
          </w:p>
        </w:tc>
      </w:tr>
    </w:tbl>
    <w:p>
      <w:r>
        <w:t xml:space="preserve">本コマンドは、エラーが発生した場合、元のレコードのフィールドに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上記で定義された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すべてのセントリーの現在のルーティングテーブルエントリ一覧を照会</w:t>
      </w:r>
    </w:p>
    <w:p>
      <w:pPr>
        <w:pStyle w:val="ae"/>
      </w:pPr>
      <w:r>
        <w:t>sentry | fields guid | sentry-routing-table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