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signature()</w:t>
      </w:r>
    </w:p>
    <w:p>
      <w:r>
        <w:rPr>
          <w:rStyle w:val="af4"/>
        </w:rPr>
        <w:t>signature()</w:t>
      </w:r>
      <w:r>
        <w:t xml:space="preserve"> 関数は、入力文字列から引用符（</w:t>
      </w:r>
      <w:r>
        <w:rPr>
          <w:rStyle w:val="af4"/>
        </w:rPr>
        <w:t>"</w:t>
      </w:r>
      <w:r>
        <w:t>）の外にある英文字と数字を除去して構造的パターン文字列を返します。</w:t>
      </w:r>
    </w:p>
    <w:p>
      <w:pPr>
        <w:pStyle w:val="4"/>
      </w:pPr>
      <w:r>
        <w:t>構文</w:t>
      </w:r>
    </w:p>
    <w:p>
      <w:pPr>
        <w:pStyle w:val="ab"/>
      </w:pPr>
      <w:r>
        <w:t>signature(STR)</w:t>
      </w:r>
    </w:p>
    <w:p>
      <w:pPr>
        <w:pStyle w:val="4"/>
      </w:pPr>
      <w:r>
        <w:t>パラメータ</w:t>
      </w:r>
    </w:p>
    <w:p>
      <w:r>
        <w:rPr>
          <w:rStyle w:val="af4"/>
          <w:b w:val="on"/>
        </w:rPr>
        <w:t>STR</w:t>
      </w:r>
    </w:p>
    <w:p>
      <w:pPr>
        <w:ind w:left="400"/>
      </w:pPr>
      <w:r>
        <w:t>パターン文字列を抽出する文字列の式です。</w:t>
      </w:r>
    </w:p>
    <w:p>
      <w:pPr>
        <w:pStyle w:val="4"/>
      </w:pPr>
      <w:r>
        <w:t>説明</w:t>
      </w:r>
    </w:p>
    <w:p>
      <w:r>
        <w:rPr>
          <w:rStyle w:val="af4"/>
        </w:rPr>
        <w:t>signature()</w:t>
      </w:r>
      <w:r>
        <w:t xml:space="preserve"> 関数は入力文字列を走査しながら、次のルールで結果を生成します。</w:t>
      </w:r>
    </w:p>
    <w:p>
      <w:pPr>
        <w:numPr>
          <w:numId w:val="6"/>
        </w:numPr>
        <w:spacing w:before="0" w:after="0"/>
        <w:ind w:left="360" w:hanging="360"/>
      </w:pPr>
      <w:r>
        <w:t>引用符（</w:t>
      </w:r>
      <w:r>
        <w:rPr>
          <w:rStyle w:val="af4"/>
        </w:rPr>
        <w:t>"</w:t>
      </w:r>
      <w:r>
        <w:t>）内の文字は結果から除外します。</w:t>
      </w:r>
    </w:p>
    <w:p>
      <w:pPr>
        <w:numPr>
          <w:numId w:val="6"/>
        </w:numPr>
        <w:spacing w:before="0" w:after="0"/>
        <w:ind w:left="360" w:hanging="360"/>
      </w:pPr>
      <w:r>
        <w:t>英文字（</w:t>
      </w:r>
      <w:r>
        <w:rPr>
          <w:rStyle w:val="af4"/>
        </w:rPr>
        <w:t>a</w:t>
      </w:r>
      <w:r>
        <w:t>～</w:t>
      </w:r>
      <w:r>
        <w:rPr>
          <w:rStyle w:val="af4"/>
        </w:rPr>
        <w:t>z</w:t>
      </w:r>
      <w:r>
        <w:t>、</w:t>
      </w:r>
      <w:r>
        <w:rPr>
          <w:rStyle w:val="af4"/>
        </w:rPr>
        <w:t>A</w:t>
      </w:r>
      <w:r>
        <w:t>～</w:t>
      </w:r>
      <w:r>
        <w:rPr>
          <w:rStyle w:val="af4"/>
        </w:rPr>
        <w:t>Z</w:t>
      </w:r>
      <w:r>
        <w:t>）と数字（</w:t>
      </w:r>
      <w:r>
        <w:rPr>
          <w:rStyle w:val="af4"/>
        </w:rPr>
        <w:t>0</w:t>
      </w:r>
      <w:r>
        <w:t>～</w:t>
      </w:r>
      <w:r>
        <w:rPr>
          <w:rStyle w:val="af4"/>
        </w:rPr>
        <w:t>9</w:t>
      </w:r>
      <w:r>
        <w:t>）は結果から除外します。</w:t>
      </w:r>
    </w:p>
    <w:p>
      <w:pPr>
        <w:numPr>
          <w:numId w:val="6"/>
        </w:numPr>
        <w:spacing w:before="0" w:after="0"/>
        <w:ind w:left="360" w:hanging="360"/>
      </w:pPr>
      <w:r>
        <w:t>引用符外の特殊文字、空白、句読点は結果に含めます。</w:t>
      </w:r>
    </w:p>
    <w:p>
      <w:r>
        <w:t>この関数は、SQL やクエリログなど構造化された文字列から変数データ（識別子、数値、引用文字列値）を除去し、構造的な記号だけを残してパターン識別に利用できます。</w:t>
      </w:r>
    </w:p>
    <w:p>
      <w:r>
        <w:t xml:space="preserve">入力値が </w:t>
      </w:r>
      <w:r>
        <w:rPr>
          <w:rStyle w:val="af4"/>
        </w:rPr>
        <w:t>null</w:t>
      </w:r>
      <w:r>
        <w:t xml:space="preserve"> の場合は </w:t>
      </w:r>
      <w:r>
        <w:rPr>
          <w:rStyle w:val="af4"/>
        </w:rPr>
        <w:t>null</w:t>
      </w:r>
      <w:r>
        <w:t xml:space="preserve"> を返します。バイナリ型以外の値は </w:t>
      </w:r>
      <w:r>
        <w:rPr>
          <w:rStyle w:val="af4"/>
        </w:rPr>
        <w:t>toString()</w:t>
      </w:r>
      <w:r>
        <w:t xml:space="preserve"> で変換して処理します。</w:t>
      </w:r>
    </w:p>
    <w:p>
      <w:pPr>
        <w:pStyle w:val="4"/>
      </w:pPr>
      <w:r>
        <w:t>エラーコード</w:t>
      </w:r>
    </w:p>
    <w:p>
      <w:r>
        <w:t>該当なし</w:t>
      </w:r>
    </w:p>
    <w:p>
      <w:pPr>
        <w:pStyle w:val="4"/>
      </w:pPr>
      <w:r>
        <w:t>使用例</w:t>
      </w:r>
    </w:p>
    <w:p>
      <w:r>
        <w:t xml:space="preserve">これらの使用例で参照する </w:t>
      </w:r>
      <w:r>
        <w:rPr>
          <w:rStyle w:val="af4"/>
        </w:rPr>
        <w:t>WEB_APACHE_SAMPLE</w:t>
      </w:r>
      <w:r>
        <w:t xml:space="preserve"> テーブルを準備するには、</w:t>
      </w:r>
      <w:hyperlink r:id="rId10">
        <w:r>
          <w:rPr>
            <w:rStyle w:val="a6"/>
          </w:rPr>
          <w:t>クエリ実習用データ</w:t>
        </w:r>
      </w:hyperlink>
      <w:r>
        <w:t>を参照してください。</w:t>
      </w:r>
    </w:p>
    <w:p>
      <w:r>
        <w:t>アクセスログの元の行から構造的パターンを抽出します。</w:t>
      </w:r>
    </w:p>
    <w:p>
      <w:pPr>
        <w:pStyle w:val="ae"/>
      </w:pPr>
      <w:r>
        <w:t>table limit=5 WEB_APACHE_SAMPLE | eval result = signature(line)</w:t>
        <w:cr/>
      </w:r>
      <w:r>
        <w:t xml:space="preserve">    | fields line, result</w:t>
      </w:r>
    </w:p>
    <w:p>
      <w:r>
        <w:rPr>
          <w:rStyle w:val="af4"/>
        </w:rPr>
        <w:t>null</w:t>
      </w:r>
      <w:r>
        <w:t xml:space="preserve"> 入力</w:t>
      </w:r>
    </w:p>
    <w:p>
      <w:pPr>
        <w:pStyle w:val="ae"/>
      </w:pPr>
      <w:r>
        <w:t>json "{'line': null}" | eval sig = signature(line)</w:t>
        <w:cr/>
      </w:r>
      <w:r>
        <w:t xml:space="preserve">    | # sig: null</w:t>
      </w:r>
    </w:p>
    <w:p>
      <w:pPr>
        <w:pStyle w:val="4"/>
      </w:pPr>
      <w:r>
        <w:t>変更履歴</w:t>
      </w:r>
    </w:p>
    <w:p>
      <w:r>
        <w:rPr>
          <w:rStyle w:val="af4"/>
        </w:rPr>
        <w:t>signature()</w:t>
      </w:r>
      <w:r>
        <w:t xml:space="preserve"> 関数は Sonar 4.0 より前のバージョンから提供されています。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numFmt w:val="bullet"/>
      <w:lvlText w:val="•"/>
    </w:lvl>
  </w:abstractNum>
  <w:abstractNum w:abstractNumId="0">
    <w:lvl w:ilvl="0">
      <w:start w:val="1"/>
      <w:numFmt w:val="decimal"/>
      <w:lvlText w:val="%1.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ttps://docs.logpresso.comnull" TargetMode="External" Type="http://schemas.openxmlformats.org/officeDocument/2006/relationships/hyperlink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