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sonar-log-schema-fields</w:t>
      </w:r>
    </w:p>
    <w:p>
      <w:r>
        <w:t>指定したログスキーマに定義されたフィールド一覧を照会します。フィールドごとの名前、表示名、タイプ、表示順序を確認できます。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ドライバークエリ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集計あり</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データノードで実行（mapper）</w:t>
            </w:r>
          </w:p>
        </w:tc>
      </w:tr>
    </w:tbl>
    <w:p>
      <w:pPr>
        <w:pStyle w:val="4"/>
      </w:pPr>
      <w:r>
        <w:t>構文</w:t>
      </w:r>
    </w:p>
    <w:p>
      <w:pPr>
        <w:pStyle w:val="ab"/>
      </w:pPr>
      <w:r>
        <w:t>sonar-log-schema-fields schema=STR [locale=STR]</w:t>
      </w:r>
    </w:p>
    <w:p>
      <w:pPr>
        <w:pStyle w:val="4"/>
      </w:pPr>
      <w:r>
        <w:t>オプション</w:t>
      </w:r>
    </w:p>
    <w:p>
      <w:r>
        <w:rPr>
          <w:rStyle w:val="af4"/>
          <w:b w:val="on"/>
        </w:rPr>
        <w:t>schema=STR</w:t>
      </w:r>
      <w:r>
        <w:t>（必須）</w:t>
      </w:r>
    </w:p>
    <w:p>
      <w:pPr>
        <w:ind w:left="400"/>
      </w:pPr>
      <w:r>
        <w:t>フィールド一覧を照会するログスキーマコード</w:t>
      </w:r>
    </w:p>
    <w:p>
      <w:r>
        <w:rPr>
          <w:rStyle w:val="af4"/>
          <w:b w:val="on"/>
        </w:rPr>
        <w:t>locale=STR</w:t>
      </w:r>
    </w:p>
    <w:p>
      <w:pPr>
        <w:ind w:left="400"/>
      </w:pPr>
      <w:r>
        <w:t>表示名を取得するロケール。</w:t>
      </w:r>
      <w:r>
        <w:rPr>
          <w:rStyle w:val="af4"/>
        </w:rPr>
        <w:t>ko</w:t>
      </w:r>
      <w:r>
        <w:t>、</w:t>
      </w:r>
      <w:r>
        <w:rPr>
          <w:rStyle w:val="af4"/>
        </w:rPr>
        <w:t>en</w:t>
      </w:r>
      <w:r>
        <w:t>、</w:t>
      </w:r>
      <w:r>
        <w:rPr>
          <w:rStyle w:val="af4"/>
        </w:rPr>
        <w:t>ja</w:t>
      </w:r>
      <w:r>
        <w:t>、</w:t>
      </w:r>
      <w:r>
        <w:rPr>
          <w:rStyle w:val="af4"/>
        </w:rPr>
        <w:t>zh</w:t>
      </w:r>
      <w:r>
        <w:t xml:space="preserve"> のいずれかを指定します。指定しない場合はセッションに設定されたロケールを使用します。</w:t>
      </w:r>
    </w:p>
    <w:p>
      <w:pPr>
        <w:pStyle w:val="4"/>
      </w:pPr>
      <w:r>
        <w:t>入力フィールド</w:t>
      </w:r>
    </w:p>
    <w:p>
      <w:r>
        <w:t>なし（ドライバークエリのため、パイプラインの最初のコマンドとしてのみ使用します）</w:t>
      </w:r>
    </w:p>
    <w:p>
      <w:pPr>
        <w:pStyle w:val="4"/>
      </w:pPr>
      <w:r>
        <w:t>出力フィールド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t>name</w:t>
            </w:r>
          </w:p>
        </w:tc>
        <w:tc>
          <w:p>
            <w:pPr>
              <w:spacing w:before="0" w:after="0"/>
            </w:pPr>
            <w:r>
              <w:t>文字列</w:t>
            </w:r>
          </w:p>
        </w:tc>
        <w:tc>
          <w:p>
            <w:pPr>
              <w:spacing w:before="0" w:after="0"/>
            </w:pPr>
            <w:r>
              <w:t>フィールド名</w:t>
            </w:r>
          </w:p>
        </w:tc>
      </w:tr>
      <w:tr>
        <w:tc>
          <w:p>
            <w:pPr>
              <w:spacing w:before="0" w:after="0"/>
            </w:pPr>
            <w:r>
              <w:t>display_name</w:t>
            </w:r>
          </w:p>
        </w:tc>
        <w:tc>
          <w:p>
            <w:pPr>
              <w:spacing w:before="0" w:after="0"/>
            </w:pPr>
            <w:r>
              <w:t>文字列</w:t>
            </w:r>
          </w:p>
        </w:tc>
        <w:tc>
          <w:p>
            <w:pPr>
              <w:spacing w:before="0" w:after="0"/>
            </w:pPr>
            <w:r>
              <w:t>フィールド表示名（</w:t>
            </w:r>
            <w:r>
              <w:rPr>
                <w:rStyle w:val="af4"/>
              </w:rPr>
              <w:t>locale</w:t>
            </w:r>
            <w:r>
              <w:t xml:space="preserve"> オプション適用時は該当言語の表示名）</w:t>
            </w:r>
          </w:p>
        </w:tc>
      </w:tr>
      <w:tr>
        <w:tc>
          <w:p>
            <w:pPr>
              <w:spacing w:before="0" w:after="0"/>
            </w:pPr>
            <w:r>
              <w:t>type</w:t>
            </w:r>
          </w:p>
        </w:tc>
        <w:tc>
          <w:p>
            <w:pPr>
              <w:spacing w:before="0" w:after="0"/>
            </w:pPr>
            <w:r>
              <w:t>文字列</w:t>
            </w:r>
          </w:p>
        </w:tc>
        <w:tc>
          <w:p>
            <w:pPr>
              <w:spacing w:before="0" w:after="0"/>
            </w:pPr>
            <w:r>
              <w:t xml:space="preserve">フィールドタイプ（例: </w:t>
            </w:r>
            <w:r>
              <w:rPr>
                <w:rStyle w:val="af4"/>
              </w:rPr>
              <w:t>IP</w:t>
            </w:r>
            <w:r>
              <w:t>、</w:t>
            </w:r>
            <w:r>
              <w:rPr>
                <w:rStyle w:val="af4"/>
              </w:rPr>
              <w:t>STRING</w:t>
            </w:r>
            <w:r>
              <w:t>、</w:t>
            </w:r>
            <w:r>
              <w:rPr>
                <w:rStyle w:val="af4"/>
              </w:rPr>
              <w:t>DATE</w:t>
            </w:r>
            <w:r>
              <w:t>）</w:t>
            </w:r>
          </w:p>
        </w:tc>
      </w:tr>
      <w:tr>
        <w:tc>
          <w:p>
            <w:pPr>
              <w:spacing w:before="0" w:after="0"/>
            </w:pPr>
            <w:r>
              <w:t>ordinal</w:t>
            </w:r>
          </w:p>
        </w:tc>
        <w:tc>
          <w:p>
            <w:pPr>
              <w:spacing w:before="0" w:after="0"/>
            </w:pPr>
            <w:r>
              <w:t>32ビット整数</w:t>
            </w:r>
          </w:p>
        </w:tc>
        <w:tc>
          <w:p>
            <w:pPr>
              <w:spacing w:before="0" w:after="0"/>
            </w:pPr>
            <w:r>
              <w:t>表示順序</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300146</w:t>
            </w:r>
          </w:p>
        </w:tc>
        <w:tc>
          <w:p>
            <w:pPr>
              <w:spacing w:before="0" w:after="0"/>
            </w:pPr>
            <w:r>
              <w:t>No permission to enumerate log schemas.</w:t>
            </w:r>
          </w:p>
        </w:tc>
        <w:tc>
          <w:p>
            <w:pPr>
              <w:spacing w:before="0" w:after="0"/>
            </w:pPr>
            <w:r>
              <w:t>管理者権限のないアカウントで実行した場合</w:t>
            </w:r>
          </w:p>
        </w:tc>
      </w:tr>
      <w:tr>
        <w:tc>
          <w:p>
            <w:pPr>
              <w:spacing w:before="0" w:after="0"/>
            </w:pPr>
            <w:r>
              <w:t>300147</w:t>
            </w:r>
          </w:p>
        </w:tc>
        <w:tc>
          <w:p>
            <w:pPr>
              <w:spacing w:before="0" w:after="0"/>
            </w:pPr>
            <w:r>
              <w:t>Schema option is required.</w:t>
            </w:r>
          </w:p>
        </w:tc>
        <w:tc>
          <w:p>
            <w:pPr>
              <w:spacing w:before="0" w:after="0"/>
            </w:pPr>
            <w:r>
              <w:rPr>
                <w:rStyle w:val="af4"/>
              </w:rPr>
              <w:t>schema</w:t>
            </w:r>
            <w:r>
              <w:t xml:space="preserve"> オプションを指定していない場合</w:t>
            </w:r>
          </w:p>
        </w:tc>
      </w:tr>
    </w:tbl>
    <w:p>
      <w:pPr>
        <w:pStyle w:val="a7"/>
      </w:pPr>
      <w:r>
        <w:t>ランタイムエラー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c>
          <w:tcPr>
            <w:shd w:fill="eeeeee"/>
          </w:tcPr>
          <w:p>
            <w:pPr>
              <w:spacing w:before="0" w:after="0"/>
            </w:pPr>
            <w:r>
              <w:rPr>
                <w:rFonts w:ascii="맑은 고딕" w:hAnsi="맑은 고딕" w:cs="맑은 고딕" w:eastAsia="맑은 고딕"/>
              </w:rPr>
              <w:t>後処理動作</w:t>
            </w:r>
          </w:p>
        </w:tc>
      </w:tr>
      <w:tr>
        <w:tc>
          <w:p>
            <w:pPr>
              <w:spacing w:before="0" w:after="0"/>
            </w:pPr>
            <w:r>
              <w:t>-</w:t>
            </w:r>
          </w:p>
        </w:tc>
        <w:tc>
          <w:p>
            <w:pPr>
              <w:spacing w:before="0" w:after="0"/>
            </w:pPr>
            <w:r>
              <w:t xml:space="preserve">Schema not found: </w:t>
            </w:r>
            <w:r>
              <w:t>schema</w:t>
            </w:r>
            <w:r>
              <w:t/>
            </w:r>
          </w:p>
        </w:tc>
        <w:tc>
          <w:p>
            <w:pPr>
              <w:spacing w:before="0" w:after="0"/>
            </w:pPr>
            <w:r>
              <w:rPr>
                <w:rStyle w:val="af4"/>
              </w:rPr>
              <w:t>schema</w:t>
            </w:r>
            <w:r>
              <w:t xml:space="preserve"> オプション値に該当するログスキーマが見つからない場合</w:t>
            </w:r>
          </w:p>
        </w:tc>
        <w:tc>
          <w:p>
            <w:pPr>
              <w:spacing w:before="0" w:after="0"/>
            </w:pPr>
            <w:r>
              <w:t>クエリの実行を中断する</w:t>
            </w:r>
          </w:p>
        </w:tc>
      </w:tr>
    </w:tbl>
    <w:p>
      <w:pPr>
        <w:pStyle w:val="4"/>
      </w:pPr>
      <w:r>
        <w:t>説明</w:t>
      </w:r>
    </w:p>
    <w:p>
      <w:r>
        <w:rPr>
          <w:rStyle w:val="af4"/>
        </w:rPr>
        <w:t>sonar-log-schema-fields</w:t>
      </w:r>
      <w:r>
        <w:t xml:space="preserve"> コマンドは </w:t>
      </w:r>
      <w:r>
        <w:rPr>
          <w:rStyle w:val="af4"/>
        </w:rPr>
        <w:t>schema</w:t>
      </w:r>
      <w:r>
        <w:t xml:space="preserve"> オプションで指定したログスキーマに定義されたフィールドを照会して、フィールド名、表示名、タイプ、表示順序（</w:t>
      </w:r>
      <w:r>
        <w:rPr>
          <w:rStyle w:val="af4"/>
        </w:rPr>
        <w:t>ordinal</w:t>
      </w:r>
      <w:r>
        <w:t>）を返します。スキーマにフィールドが定義されていない場合は結果なしで終了します。</w:t>
      </w:r>
    </w:p>
    <w:p>
      <w:r>
        <w:rPr>
          <w:rStyle w:val="af4"/>
        </w:rPr>
        <w:t>locale</w:t>
      </w:r>
      <w:r>
        <w:t xml:space="preserve"> オプションを指定すると、</w:t>
      </w:r>
      <w:r>
        <w:rPr>
          <w:rStyle w:val="af4"/>
        </w:rPr>
        <w:t>display_name</w:t>
      </w:r>
      <w:r>
        <w:t xml:space="preserve"> フィールドの値を該当言語の表示名に置き換えます。対応していないロケール値を指定すると無視されデフォルトの表示名が返され、対応するロケールであってもその言語の翻訳がない場合はデフォルトの表示名に置き換わります。</w:t>
      </w:r>
      <w:r>
        <w:rPr>
          <w:rStyle w:val="af4"/>
        </w:rPr>
        <w:t>locale</w:t>
      </w:r>
      <w:r>
        <w:t xml:space="preserve"> オプションを指定しない場合は現在のセッションのロケール設定に従います。</w:t>
      </w:r>
    </w:p>
    <w:p>
      <w:pPr>
        <w:pStyle w:val="4"/>
      </w:pPr>
      <w:r>
        <w:t>使用例</w:t>
      </w:r>
    </w:p>
    <w:p>
      <w:r>
        <w:t>スキーマフィールド一覧を照会</w:t>
      </w:r>
    </w:p>
    <w:p>
      <w:pPr>
        <w:pStyle w:val="ae"/>
      </w:pPr>
      <w:r>
        <w:t>sonar-log-schema-fields schema="session"</w:t>
      </w:r>
    </w:p>
    <w:p>
      <w:r>
        <w:t>表示名を英語で照会</w:t>
      </w:r>
    </w:p>
    <w:p>
      <w:pPr>
        <w:pStyle w:val="ae"/>
      </w:pPr>
      <w:r>
        <w:t>sonar-log-schema-fields schema="session" locale="en"</w:t>
      </w:r>
    </w:p>
    <w:p>
      <w:r>
        <w:t>表示順序でフィールド名のみを照会</w:t>
      </w:r>
    </w:p>
    <w:p>
      <w:pPr>
        <w:pStyle w:val="ae"/>
      </w:pPr>
      <w:r>
        <w:t>sonar-log-schema-fields schema="session"</w:t>
        <w:cr/>
      </w:r>
      <w:r>
        <w:t xml:space="preserve">   | sort ordinal</w:t>
        <w:cr/>
      </w:r>
      <w:r>
        <w:t xml:space="preserve">   | fields name, display_name</w:t>
      </w:r>
    </w:p>
    <w:p>
      <w:pPr>
        <w:pStyle w:val="4"/>
      </w:pPr>
      <w:r>
        <w:t>変更履歴</w:t>
      </w:r>
    </w:p>
    <w:p>
      <w:r>
        <w:rPr>
          <w:rStyle w:val="af4"/>
        </w:rPr>
        <w:t>sonar-log-schema-fields</w:t>
      </w:r>
      <w:r>
        <w:t xml:space="preserve"> コマンドはSonar 4.0.2609.0バージョンから利用可能です。</w:t>
      </w:r>
      <w:hyperlink r:id="rId10">
        <w:r>
          <w:rPr>
            <w:rStyle w:val="a6"/>
          </w:rPr>
          <w:t>Experimental アプリ</w:t>
        </w:r>
      </w:hyperlink>
      <w:r>
        <w:t>が提供していたコマンドをSonarコアに内蔵したものです。内蔵されていないバージョンでは、Experimental アプリをインストールして使用できます。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