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streamjoin</w:t>
      </w:r>
    </w:p>
    <w:p>
      <w:r>
        <w:t>入力として受け取ったストリームデータのフィールドとサブクエリ結果のフィールドを比較し、ジョイン（結合）を行います。</w:t>
      </w:r>
    </w:p>
    <w:p>
      <w:pPr>
        <w:pStyle w:val="4"/>
      </w:pPr>
      <w:r>
        <w:t>構文</w:t>
      </w:r>
    </w:p>
    <w:p>
      <w:pPr>
        <w:pStyle w:val="ab"/>
      </w:pPr>
      <w:r>
        <w:t>streamjoin [timeout=INT{s}] [type=inner|left|leftonly] KEY_FIELD, ... [ SUBQUERY ]</w:t>
      </w:r>
    </w:p>
    <w:p>
      <w:r>
        <w:rPr>
          <w:rStyle w:val="af4"/>
          <w:b w:val="on"/>
        </w:rPr>
        <w:t>timeout=INT{s}</w:t>
      </w:r>
    </w:p>
    <w:p>
      <w:pPr>
        <w:ind w:left="400"/>
      </w:pPr>
      <w:r>
        <w:t>サブクエリが完了するまで待機する時間（デフォルト：無制限）</w:t>
      </w:r>
    </w:p>
    <w:p>
      <w:r>
        <w:rPr>
          <w:rStyle w:val="af4"/>
          <w:b w:val="on"/>
        </w:rPr>
        <w:t>type=inner|left|leftonly</w:t>
      </w:r>
    </w:p>
    <w:p>
      <w:pPr>
        <w:ind w:left="400"/>
      </w:pPr>
      <w:r>
        <w:t>ジョインタイプ（デフォルト：</w:t>
      </w:r>
      <w:r>
        <w:rPr>
          <w:rStyle w:val="af4"/>
        </w:rPr>
        <w:t>inner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inner</w:t>
      </w:r>
      <w:r>
        <w:t>: キーが一致するレコードのみを結合して出力します。キーを含まないレコードは出力しません。データの共通部分（積集合）に相当します。一般的に「ジョイン」とは「innerジョイン」を指します。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</w:t>
      </w:r>
      <w:r>
        <w:t>: キーが一致するレコードは結合して出力し、キーが一致しないレコードは入力データのレコードのみを出力します。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leftonly</w:t>
      </w:r>
      <w:r>
        <w:t>: 入力レコード集合のうち、サブクエリ結果集合とキーが一致しないレコードのみを出力します。キーが一致するレコードは出力しません。</w:t>
      </w:r>
    </w:p>
    <w:p>
      <w:r>
        <w:rPr>
          <w:rStyle w:val="af4"/>
          <w:b w:val="on"/>
        </w:rPr>
        <w:t>KEY_FIELD, ...</w:t>
      </w:r>
    </w:p>
    <w:p>
      <w:pPr>
        <w:ind w:left="400"/>
      </w:pPr>
      <w:r>
        <w:t>ジョインの基準となるキー・フィールド。フィールドの区切りにはカンマ（,）を使用してください。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入力データとジョインするデータを出力するクエリ文を角括弧（</w:t>
      </w:r>
      <w:r>
        <w:t/>
      </w:r>
      <w:r>
        <w:t>）内に記述します。</w:t>
      </w:r>
    </w:p>
    <w:p>
      <w:pPr>
        <w:pStyle w:val="4"/>
      </w:pPr>
      <w:r>
        <w:t>説明</w:t>
      </w:r>
    </w:p>
    <w:p>
      <w:r>
        <w:rPr>
          <w:rStyle w:val="af4"/>
        </w:rPr>
        <w:t>streamjoin</w:t>
      </w:r>
      <w:r>
        <w:t>コマンドは、サブクエリの結果をオフヒープメモリに格納し、ハッシュジョインを実行するため、</w:t>
      </w:r>
      <w:hyperlink r:id="rId10">
        <w:r>
          <w:rPr>
            <w:rStyle w:val="a6"/>
          </w:rPr>
          <w:t>join</w:t>
        </w:r>
      </w:hyperlink>
      <w:r>
        <w:t>コマンドよりも高速であり、ストリームクエリでも利用できます。ただし、</w:t>
      </w:r>
      <w:r>
        <w:rPr>
          <w:rStyle w:val="af4"/>
        </w:rPr>
        <w:t>inner</w:t>
      </w:r>
      <w:r>
        <w:t>、</w:t>
      </w:r>
      <w:r>
        <w:rPr>
          <w:rStyle w:val="af4"/>
        </w:rPr>
        <w:t>left</w:t>
      </w:r>
      <w:r>
        <w:t>、</w:t>
      </w:r>
      <w:r>
        <w:rPr>
          <w:rStyle w:val="af4"/>
        </w:rPr>
        <w:t>leftonly</w:t>
      </w:r>
      <w:r>
        <w:t>ジョインのみが可能で、処理できるデータ量はメモリプールの容量によって制限されます。サブクエリが失敗した場合は、</w:t>
      </w:r>
      <w:r>
        <w:rPr>
          <w:b w:val="on"/>
        </w:rPr>
        <w:t>_streamjoin_fail</w:t>
      </w:r>
      <w:r>
        <w:t>フィールドに例外メッセージが追加されます。</w:t>
      </w:r>
    </w:p>
    <w:p>
      <w:pPr>
        <w:pStyle w:val="af1"/>
      </w:pPr>
      <w:r>
        <w:t>ログプレッソを実行する際、以下のオプションでメモリプールのサイズを調整できます。デフォルト値は「500M」です。以下の例のようにメモリプールサイズを指定してください：</w:t>
        <w:cr/>
      </w:r>
      <w:r>
        <w:t>-Dlogpresso.streamjoin.max_buffer_size=1G</w:t>
      </w:r>
    </w:p>
    <w:p>
      <w:r>
        <w:t>メモリ使用状況は、以下のクエリで確認できます：</w:t>
      </w:r>
    </w:p>
    <w:p>
      <w:pPr>
        <w:numPr>
          <w:numId w:val="7"/>
        </w:numPr>
        <w:spacing w:before="0" w:after="0"/>
        <w:ind w:left="360" w:hanging="360"/>
      </w:pPr>
      <w:r>
        <w:t>メモリプール使用状況：</w:t>
      </w:r>
      <w:r>
        <w:rPr>
          <w:rStyle w:val="af4"/>
        </w:rPr>
        <w:t>system memory pools</w:t>
      </w:r>
    </w:p>
    <w:p>
      <w:pPr>
        <w:numPr>
          <w:numId w:val="7"/>
        </w:numPr>
        <w:spacing w:before="0" w:after="0"/>
        <w:ind w:left="360" w:hanging="360"/>
      </w:pPr>
      <w:r>
        <w:t>クエリごとのメモリ使用状況：</w:t>
      </w:r>
      <w:r>
        <w:rPr>
          <w:rStyle w:val="af4"/>
        </w:rPr>
        <w:t>system memory objects</w:t>
      </w:r>
    </w:p>
    <w:p>
      <w:pPr>
        <w:pStyle w:val="4"/>
      </w:pPr>
      <w:r>
        <w:t>使用例</w:t>
      </w:r>
    </w:p>
    <w:p>
      <w:r>
        <w:t>データベースから取得したデータと</w:t>
      </w:r>
      <w:r>
        <w:rPr>
          <w:b w:val="on"/>
        </w:rPr>
        <w:t>code</w:t>
      </w:r>
      <w:r>
        <w:t>フィールドをキーとしてジョイン</w:t>
      </w:r>
    </w:p>
    <w:p>
      <w:pPr>
        <w:pStyle w:val="ae"/>
      </w:pPr>
      <w:r>
        <w:t>json "[ {'code':1}, {'code':2}, {'code':3} ]"</w:t>
        <w:cr/>
      </w:r>
      <w:r>
        <w:t xml:space="preserve">    | streamjoin code</w:t>
        <w:cr/>
      </w:r>
      <w:r>
        <w:t xml:space="preserve">    [ dbquery ora select code, description from tbl_codes ]</w:t>
      </w:r>
    </w:p>
    <w:p>
      <w:r>
        <w:t>データベースから取得したデータと</w:t>
      </w:r>
      <w:r>
        <w:rPr>
          <w:b w:val="on"/>
        </w:rPr>
        <w:t>code</w:t>
      </w:r>
      <w:r>
        <w:t>フィールドをキーとしてジョイン。ただし、SQLクエリのタイムアウトを10秒に制限</w:t>
      </w:r>
    </w:p>
    <w:p>
      <w:pPr>
        <w:pStyle w:val="ae"/>
      </w:pPr>
      <w:r>
        <w:t xml:space="preserve">json "[ {'code':1}, {'code':2}, {'code':3} ]" </w:t>
        <w:cr/>
      </w:r>
      <w:r>
        <w:t xml:space="preserve">    | streamjoin timeout=10s code</w:t>
        <w:cr/>
      </w:r>
      <w:r>
        <w:t xml:space="preserve">      [ dbquery ora select code, description from tbl_codes ]</w:t>
      </w:r>
    </w:p>
    <w:p>
      <w:pPr>
        <w:pStyle w:val="4"/>
      </w:pPr>
      <w:r>
        <w:t>互換性</w:t>
      </w:r>
    </w:p>
    <w:p>
      <w:r>
        <w:rPr>
          <w:rStyle w:val="af4"/>
        </w:rPr>
        <w:t>type</w:t>
      </w:r>
      <w:r>
        <w:t>のうち、</w:t>
      </w:r>
      <w:r>
        <w:rPr>
          <w:rStyle w:val="af4"/>
        </w:rPr>
        <w:t>leftonly</w:t>
      </w:r>
      <w:r>
        <w:t>はENT-3.0.2003.0バージョン以降で利用可能です。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