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system-bloomfilter-blocks</w:t>
      </w:r>
    </w:p>
    <w:p>
      <w:r>
        <w:t>指定したテーブルとインデックスに構成されたブルームフィルターインデックスのブロックメタデータを照会します。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なし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集計なし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system-bloomfilter-blocks TABLE INDEX [DAY [SK [ERA]]]</w:t>
      </w:r>
    </w:p>
    <w:p>
      <w:pPr>
        <w:pStyle w:val="4"/>
      </w:pPr>
      <w:r>
        <w:t>対象</w:t>
      </w:r>
    </w:p>
    <w:p>
      <w:r>
        <w:rPr>
          <w:rStyle w:val="af4"/>
          <w:b w:val="on"/>
        </w:rPr>
        <w:t>TABLE</w:t>
      </w:r>
    </w:p>
    <w:p>
      <w:pPr>
        <w:ind w:left="400"/>
      </w:pPr>
      <w:r>
        <w:t>照会するテーブル名。必須です。</w:t>
      </w:r>
    </w:p>
    <w:p>
      <w:r>
        <w:rPr>
          <w:rStyle w:val="af4"/>
          <w:b w:val="on"/>
        </w:rPr>
        <w:t>INDEX</w:t>
      </w:r>
    </w:p>
    <w:p>
      <w:pPr>
        <w:ind w:left="400"/>
      </w:pPr>
      <w:r>
        <w:t>照会するインデックス名。必須です。</w:t>
      </w:r>
    </w:p>
    <w:p>
      <w:r>
        <w:rPr>
          <w:rStyle w:val="af4"/>
          <w:b w:val="on"/>
        </w:rPr>
        <w:t>[DAY]</w:t>
      </w:r>
    </w:p>
    <w:p>
      <w:pPr>
        <w:ind w:left="400"/>
      </w:pPr>
      <w:r>
        <w:t>パーティションの日付。</w:t>
      </w:r>
      <w:r>
        <w:rPr>
          <w:rStyle w:val="af4"/>
        </w:rPr>
        <w:t>yyyyMMdd</w:t>
      </w:r>
      <w:r>
        <w:t>形式で指定します。指定しない場合は全パーティションを照会します。</w:t>
      </w:r>
    </w:p>
    <w:p>
      <w:r>
        <w:rPr>
          <w:rStyle w:val="af4"/>
          <w:b w:val="on"/>
        </w:rPr>
        <w:t>[SK]</w:t>
      </w:r>
    </w:p>
    <w:p>
      <w:pPr>
        <w:ind w:left="400"/>
      </w:pPr>
      <w:r>
        <w:t>パーティションのサブキー。16進数の</w:t>
      </w:r>
      <w:r>
        <w:rPr>
          <w:rStyle w:val="af4"/>
        </w:rPr>
        <w:t>long</w:t>
      </w:r>
      <w:r>
        <w:t>値で指定します。指定しない場合は照会範囲を制限しません。</w:t>
      </w:r>
    </w:p>
    <w:p>
      <w:r>
        <w:rPr>
          <w:rStyle w:val="af4"/>
          <w:b w:val="on"/>
        </w:rPr>
        <w:t>[ERA]</w:t>
      </w:r>
    </w:p>
    <w:p>
      <w:pPr>
        <w:ind w:left="400"/>
      </w:pPr>
      <w:r>
        <w:t>パーティション識別子。10進数の整数で指定します。指定しない場合は照会範囲を制限しません。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テーブル名</w:t>
            </w:r>
          </w:p>
        </w:tc>
      </w:tr>
      <w:tr>
        <w:tc>
          <w:p>
            <w:pPr>
              <w:spacing w:before="0" w:after="0"/>
            </w:pPr>
            <w:r>
              <w:t>index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インデックス名</w:t>
            </w:r>
          </w:p>
        </w:tc>
      </w:tr>
      <w:tr>
        <w:tc>
          <w:p>
            <w:pPr>
              <w:spacing w:before="0" w:after="0"/>
            </w:pPr>
            <w:r>
              <w:t>partition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パーティション識別子文字列</w:t>
            </w:r>
          </w:p>
        </w:tc>
      </w:tr>
      <w:tr>
        <w:tc>
          <w:p>
            <w:pPr>
              <w:spacing w:before="0" w:after="0"/>
            </w:pPr>
            <w:r>
              <w:t>sto_class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ストレージクラス番号。</w:t>
            </w:r>
            <w:r>
              <w:rPr>
                <w:rStyle w:val="af4"/>
              </w:rPr>
              <w:t>0</w:t>
            </w:r>
            <w:r>
              <w:t>〜</w:t>
            </w:r>
            <w:r>
              <w:rPr>
                <w:rStyle w:val="af4"/>
              </w:rPr>
              <w:t>9999</w:t>
            </w:r>
            <w:r>
              <w:t>: Hotティア、</w:t>
            </w:r>
            <w:r>
              <w:rPr>
                <w:rStyle w:val="af4"/>
              </w:rPr>
              <w:t>10000</w:t>
            </w:r>
            <w:r>
              <w:t>〜</w:t>
            </w:r>
            <w:r>
              <w:rPr>
                <w:rStyle w:val="af4"/>
              </w:rPr>
              <w:t>19999</w:t>
            </w:r>
            <w:r>
              <w:t>: Warmティア、</w:t>
            </w:r>
            <w:r>
              <w:rPr>
                <w:rStyle w:val="af4"/>
              </w:rPr>
              <w:t>20000</w:t>
            </w:r>
            <w:r>
              <w:t>〜</w:t>
            </w:r>
            <w:r>
              <w:rPr>
                <w:rStyle w:val="af4"/>
              </w:rPr>
              <w:t>29999</w:t>
            </w:r>
            <w:r>
              <w:t>: Coldティア</w:t>
            </w:r>
          </w:p>
        </w:tc>
      </w:tr>
      <w:tr>
        <w:tc>
          <w:p>
            <w:pPr>
              <w:spacing w:before="0" w:after="0"/>
            </w:pPr>
            <w:r>
              <w:t>sto_path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ブルームフィルターインデックスファイルが格納されているディレクトリの絶対パス</w:t>
            </w:r>
          </w:p>
        </w:tc>
      </w:tr>
      <w:tr>
        <w:tc>
          <w:p>
            <w:pPr>
              <w:spacing w:before="0" w:after="0"/>
            </w:pPr>
            <w:r>
              <w:t>level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ブルームフィルターレベル。0から始まり、インデックス設定のブルームフィルター容量配列の順序に対応します。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ブロックID。パーティションとレベル内で0から順に付与されます。</w:t>
            </w:r>
          </w:p>
        </w:tc>
      </w:tr>
      <w:tr>
        <w:tc>
          <w:p>
            <w:pPr>
              <w:spacing w:before="0" w:after="0"/>
            </w:pPr>
            <w:r>
              <w:t>min_seg_id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ブロックがカバーする最小セグメントID</w:t>
            </w:r>
          </w:p>
        </w:tc>
      </w:tr>
      <w:tr>
        <w:tc>
          <w:p>
            <w:pPr>
              <w:spacing w:before="0" w:after="0"/>
            </w:pPr>
            <w:r>
              <w:t>max_seg_id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ブロックがカバーする最大セグメントID</w:t>
            </w:r>
          </w:p>
        </w:tc>
      </w:tr>
      <w:tr>
        <w:tc>
          <w:p>
            <w:pPr>
              <w:spacing w:before="0" w:after="0"/>
            </w:pPr>
            <w:r>
              <w:t>reserved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予約済みブロックかどうか</w:t>
            </w:r>
          </w:p>
        </w:tc>
      </w:tr>
      <w:tr>
        <w:tc>
          <w:p>
            <w:pPr>
              <w:spacing w:before="0" w:after="0"/>
            </w:pPr>
            <w:r>
              <w:t>tempseg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一時セグメントかどうか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ブルームフィルターデータファイル内のブロックデータの開始オフセット（バイト単位）</w:t>
            </w:r>
          </w:p>
        </w:tc>
      </w:tr>
      <w:tr>
        <w:tc>
          <w:p>
            <w:pPr>
              <w:spacing w:before="0" w:after="0"/>
            </w:pPr>
            <w:r>
              <w:t>size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ブルームフィルターデータファイル内のブロックデータのサイズ（バイト単位）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95110</w:t>
            </w:r>
          </w:p>
        </w:tc>
        <w:tc>
          <w:p>
            <w:pPr>
              <w:spacing w:before="0" w:after="0"/>
            </w:pPr>
            <w:r>
              <w:t>missing-table-option</w:t>
            </w:r>
          </w:p>
        </w:tc>
        <w:tc>
          <w:p>
            <w:pPr>
              <w:spacing w:before="0" w:after="0"/>
            </w:pPr>
            <w:r>
              <w:t>テーブル名を指定していない場合</w:t>
            </w:r>
          </w:p>
        </w:tc>
      </w:tr>
      <w:tr>
        <w:tc>
          <w:p>
            <w:pPr>
              <w:spacing w:before="0" w:after="0"/>
            </w:pPr>
            <w:r>
              <w:t>95111</w:t>
            </w:r>
          </w:p>
        </w:tc>
        <w:tc>
          <w:p>
            <w:pPr>
              <w:spacing w:before="0" w:after="0"/>
            </w:pPr>
            <w:r>
              <w:t>invalid-table-option</w:t>
            </w:r>
          </w:p>
        </w:tc>
        <w:tc>
          <w:p>
            <w:pPr>
              <w:spacing w:before="0" w:after="0"/>
            </w:pPr>
            <w:r>
              <w:t>テーブル名の形式が正しくない場合</w:t>
            </w:r>
          </w:p>
        </w:tc>
      </w:tr>
      <w:tr>
        <w:tc>
          <w:p>
            <w:pPr>
              <w:spacing w:before="0" w:after="0"/>
            </w:pPr>
            <w:r>
              <w:t>95112</w:t>
            </w:r>
          </w:p>
        </w:tc>
        <w:tc>
          <w:p>
            <w:pPr>
              <w:spacing w:before="0" w:after="0"/>
            </w:pPr>
            <w:r>
              <w:t>missing-index-option</w:t>
            </w:r>
          </w:p>
        </w:tc>
        <w:tc>
          <w:p>
            <w:pPr>
              <w:spacing w:before="0" w:after="0"/>
            </w:pPr>
            <w:r>
              <w:t>インデックス名を指定していない場合</w:t>
            </w:r>
          </w:p>
        </w:tc>
      </w:tr>
      <w:tr>
        <w:tc>
          <w:p>
            <w:pPr>
              <w:spacing w:before="0" w:after="0"/>
            </w:pPr>
            <w:r>
              <w:t>95113</w:t>
            </w:r>
          </w:p>
        </w:tc>
        <w:tc>
          <w:p>
            <w:pPr>
              <w:spacing w:before="0" w:after="0"/>
            </w:pPr>
            <w:r>
              <w:t>invalid-day-option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DAY</w:t>
            </w:r>
            <w:r>
              <w:t>値が</w:t>
            </w:r>
            <w:r>
              <w:rPr>
                <w:rStyle w:val="af4"/>
              </w:rPr>
              <w:t>yyyyMMdd</w:t>
            </w:r>
            <w:r>
              <w:t>形式でない場合</w:t>
            </w:r>
          </w:p>
        </w:tc>
      </w:tr>
      <w:tr>
        <w:tc>
          <w:p>
            <w:pPr>
              <w:spacing w:before="0" w:after="0"/>
            </w:pPr>
            <w:r>
              <w:t>95114</w:t>
            </w:r>
          </w:p>
        </w:tc>
        <w:tc>
          <w:p>
            <w:pPr>
              <w:spacing w:before="0" w:after="0"/>
            </w:pPr>
            <w:r>
              <w:t>invalid-sk-option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SK</w:t>
            </w:r>
            <w:r>
              <w:t>値が有効な16進数</w:t>
            </w:r>
            <w:r>
              <w:rPr>
                <w:rStyle w:val="af4"/>
              </w:rPr>
              <w:t>long</w:t>
            </w:r>
            <w:r>
              <w:t>でない場合</w:t>
            </w:r>
          </w:p>
        </w:tc>
      </w:tr>
      <w:tr>
        <w:tc>
          <w:p>
            <w:pPr>
              <w:spacing w:before="0" w:after="0"/>
            </w:pPr>
            <w:r>
              <w:t>95115</w:t>
            </w:r>
          </w:p>
        </w:tc>
        <w:tc>
          <w:p>
            <w:pPr>
              <w:spacing w:before="0" w:after="0"/>
            </w:pPr>
            <w:r>
              <w:t>invalid-era-option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ERA</w:t>
            </w:r>
            <w:r>
              <w:t>値が正しい10進数整数でない場合</w:t>
            </w:r>
          </w:p>
        </w:tc>
      </w:tr>
      <w:tr>
        <w:tc>
          <w:p>
            <w:pPr>
              <w:spacing w:before="0" w:after="0"/>
            </w:pPr>
            <w:r>
              <w:t>95132</w:t>
            </w:r>
          </w:p>
        </w:tc>
        <w:tc>
          <w:p>
            <w:pPr>
              <w:spacing w:before="0" w:after="0"/>
            </w:pPr>
            <w:r>
              <w:t>insufficient-argument</w:t>
            </w:r>
          </w:p>
        </w:tc>
        <w:tc>
          <w:p>
            <w:pPr>
              <w:spacing w:before="0" w:after="0"/>
            </w:pPr>
            <w:r>
              <w:t>必須引数（テーブル名、インデックス名）が欠落している場合</w:t>
            </w:r>
          </w:p>
        </w:tc>
      </w:tr>
    </w:tbl>
    <w:p>
      <w:pPr>
        <w:pStyle w:val="a7"/>
      </w:pPr>
      <w:r>
        <w:t>ランタイムエラー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後処理動作</w:t>
            </w:r>
          </w:p>
        </w:tc>
      </w:tr>
      <w:tr>
        <w:tc>
          <w:p>
            <w:pPr>
              <w:spacing w:before="0" w:after="0"/>
            </w:pPr>
            <w:r>
              <w:t>92003</w:t>
            </w:r>
          </w:p>
        </w:tc>
        <w:tc>
          <w:p>
            <w:pPr>
              <w:spacing w:before="0" w:after="0"/>
            </w:pPr>
            <w:r>
              <w:t>table-not-exist</w:t>
            </w:r>
          </w:p>
        </w:tc>
        <w:tc>
          <w:p>
            <w:pPr>
              <w:spacing w:before="0" w:after="0"/>
            </w:pPr>
            <w:r>
              <w:t>指定したテーブルが存在しない場合</w:t>
            </w:r>
          </w:p>
        </w:tc>
        <w:tc>
          <w:p>
            <w:pPr>
              <w:spacing w:before="0" w:after="0"/>
            </w:pPr>
            <w:r>
              <w:t>クエリ中断</w:t>
            </w:r>
          </w:p>
        </w:tc>
      </w:tr>
      <w:tr>
        <w:tc>
          <w:p>
            <w:pPr>
              <w:spacing w:before="0" w:after="0"/>
            </w:pPr>
            <w:r>
              <w:t>92005</w:t>
            </w:r>
          </w:p>
        </w:tc>
        <w:tc>
          <w:p>
            <w:pPr>
              <w:spacing w:before="0" w:after="0"/>
            </w:pPr>
            <w:r>
              <w:t>missing-index</w:t>
            </w:r>
          </w:p>
        </w:tc>
        <w:tc>
          <w:p>
            <w:pPr>
              <w:spacing w:before="0" w:after="0"/>
            </w:pPr>
            <w:r>
              <w:t>指定したインデックスが存在しない場合</w:t>
            </w:r>
          </w:p>
        </w:tc>
        <w:tc>
          <w:p>
            <w:pPr>
              <w:spacing w:before="0" w:after="0"/>
            </w:pPr>
            <w:r>
              <w:t>クエリ中断</w:t>
            </w:r>
          </w:p>
        </w:tc>
      </w:tr>
    </w:tbl>
    <w:p>
      <w:pPr>
        <w:pStyle w:val="4"/>
      </w:pPr>
      <w:r>
        <w:t>説明</w:t>
      </w:r>
    </w:p>
    <w:p>
      <w:r>
        <w:rPr>
          <w:rStyle w:val="af4"/>
        </w:rPr>
        <w:t>system-bloomfilter-blocks</w:t>
      </w:r>
      <w:r>
        <w:t>コマンドは、ブルームフィルターインデックスを構成するブロックのメタデータを照会します。ブルームフィルターインデックスは複数のレベルで構成でき、各レベルは複数のブロックで構成されます。ブロック一つは特定のセグメントID範囲（</w:t>
      </w:r>
      <w:r>
        <w:rPr>
          <w:rStyle w:val="af4"/>
        </w:rPr>
        <w:t>min_seg_id</w:t>
      </w:r>
      <w:r>
        <w:t>〜</w:t>
      </w:r>
      <w:r>
        <w:rPr>
          <w:rStyle w:val="af4"/>
        </w:rPr>
        <w:t>max_seg_id</w:t>
      </w:r>
      <w:r>
        <w:t>）をカバーし、データファイル内の格納位置（</w:t>
      </w:r>
      <w:r>
        <w:rPr>
          <w:rStyle w:val="af4"/>
        </w:rPr>
        <w:t>offset</w:t>
      </w:r>
      <w:r>
        <w:t>、</w:t>
      </w:r>
      <w:r>
        <w:rPr>
          <w:rStyle w:val="af4"/>
        </w:rPr>
        <w:t>size</w:t>
      </w:r>
      <w:r>
        <w:t>）を含みます。</w:t>
      </w:r>
    </w:p>
    <w:p>
      <w:r>
        <w:t>指定したインデックスがブルームフィルターを使用しないように構成されている場合、結果を返しません。</w:t>
      </w:r>
    </w:p>
    <w:p>
      <w:r>
        <w:rPr>
          <w:rStyle w:val="af4"/>
        </w:rPr>
        <w:t>DAY</w:t>
      </w:r>
      <w:r>
        <w:t>、</w:t>
      </w:r>
      <w:r>
        <w:rPr>
          <w:rStyle w:val="af4"/>
        </w:rPr>
        <w:t>SK</w:t>
      </w:r>
      <w:r>
        <w:t>、</w:t>
      </w:r>
      <w:r>
        <w:rPr>
          <w:rStyle w:val="af4"/>
        </w:rPr>
        <w:t>ERA</w:t>
      </w:r>
      <w:r>
        <w:t>は位置引数として順番に指定します。</w:t>
      </w:r>
      <w:r>
        <w:rPr>
          <w:rStyle w:val="af4"/>
        </w:rPr>
        <w:t>DAY</w:t>
      </w:r>
      <w:r>
        <w:t>を指定しない場合は全パーティションにわたって照会します。</w:t>
      </w:r>
      <w:r>
        <w:rPr>
          <w:rStyle w:val="af4"/>
        </w:rPr>
        <w:t>SK</w:t>
      </w:r>
      <w:r>
        <w:t>と</w:t>
      </w:r>
      <w:r>
        <w:rPr>
          <w:rStyle w:val="af4"/>
        </w:rPr>
        <w:t>ERA</w:t>
      </w:r>
      <w:r>
        <w:t>は</w:t>
      </w:r>
      <w:r>
        <w:rPr>
          <w:rStyle w:val="af4"/>
        </w:rPr>
        <w:t>DAY</w:t>
      </w:r>
      <w:r>
        <w:t>を指定した場合にのみ意味があり、パーティションをより精密に特定するときに使用します。</w:t>
      </w:r>
    </w:p>
    <w:p>
      <w:pPr>
        <w:pStyle w:val="4"/>
      </w:pPr>
      <w:r>
        <w:t>使用例</w:t>
      </w:r>
    </w:p>
    <w:p>
      <w:r>
        <w:t>特定テーブルインデックスのブルームフィルターブロックを照会</w:t>
      </w:r>
    </w:p>
    <w:p>
      <w:pPr>
        <w:pStyle w:val="ae"/>
      </w:pPr>
      <w:r>
        <w:t>system-bloomfilter-blocks SONAR_EVENTS default_idx</w:t>
      </w:r>
    </w:p>
    <w:p>
      <w:r>
        <w:rPr>
          <w:rStyle w:val="af4"/>
        </w:rPr>
        <w:t>SONAR_EVENTS</w:t>
      </w:r>
      <w:r>
        <w:t>テーブルの</w:t>
      </w:r>
      <w:r>
        <w:rPr>
          <w:rStyle w:val="af4"/>
        </w:rPr>
        <w:t>default_idx</w:t>
      </w:r>
      <w:r>
        <w:t>インデックスに対する全ブルームフィルターブロックリストを照会します。</w:t>
      </w:r>
    </w:p>
    <w:p>
      <w:r>
        <w:t>特定日付パーティションのブルームフィルターブロックを照会</w:t>
      </w:r>
    </w:p>
    <w:p>
      <w:pPr>
        <w:pStyle w:val="ae"/>
      </w:pPr>
      <w:r>
        <w:t>system-bloomfilter-blocks SONAR_EVENTS default_idx 20260301</w:t>
      </w:r>
    </w:p>
    <w:p>
      <w:r>
        <w:rPr>
          <w:rStyle w:val="af4"/>
        </w:rPr>
        <w:t>SONAR_EVENTS</w:t>
      </w:r>
      <w:r>
        <w:t>テーブルの</w:t>
      </w:r>
      <w:r>
        <w:rPr>
          <w:rStyle w:val="af4"/>
        </w:rPr>
        <w:t>default_idx</w:t>
      </w:r>
      <w:r>
        <w:t>インデックスで2026年3月1日パーティションのブルームフィルターブロックを照会します。</w:t>
      </w:r>
    </w:p>
    <w:p>
      <w:r>
        <w:t>レベル別ブロック数を集計</w:t>
      </w:r>
    </w:p>
    <w:p>
      <w:pPr>
        <w:pStyle w:val="ae"/>
      </w:pPr>
      <w:r>
        <w:t>system-bloomfilter-blocks SONAR_EVENTS default_idx</w:t>
        <w:cr/>
      </w:r>
      <w:r>
        <w:t xml:space="preserve">   | stats count() as block_count by level</w:t>
        <w:cr/>
      </w:r>
      <w:r>
        <w:t xml:space="preserve">   | order level</w:t>
      </w:r>
    </w:p>
    <w:p>
      <w:r>
        <w:rPr>
          <w:rStyle w:val="af4"/>
        </w:rPr>
        <w:t>SONAR_EVENTS</w:t>
      </w:r>
      <w:r>
        <w:t>テーブルの</w:t>
      </w:r>
      <w:r>
        <w:rPr>
          <w:rStyle w:val="af4"/>
        </w:rPr>
        <w:t>default_idx</w:t>
      </w:r>
      <w:r>
        <w:t>インデックスでブルームフィルターレベル別ブロック数を照会します。</w:t>
      </w:r>
    </w:p>
    <w:p>
      <w:r>
        <w:t>ブロックデータサイズの合計を照会</w:t>
      </w:r>
    </w:p>
    <w:p>
      <w:pPr>
        <w:pStyle w:val="ae"/>
      </w:pPr>
      <w:r>
        <w:t>system-bloomfilter-blocks SONAR_EVENTS default_idx</w:t>
        <w:cr/>
      </w:r>
      <w:r>
        <w:t xml:space="preserve">   | stats sum(size) as total_bytes by level</w:t>
        <w:cr/>
      </w:r>
      <w:r>
        <w:t xml:space="preserve">   | eval total_kb = round(total_bytes / 1024, 2)</w:t>
        <w:cr/>
      </w:r>
      <w:r>
        <w:t xml:space="preserve">   | fields level, total_kb</w:t>
      </w:r>
    </w:p>
    <w:p>
      <w:r>
        <w:t>レベル別のブルームフィルターブロックデータの合計サイズをKB単位で照会します。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