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system-cep-clocks</w:t>
      </w:r>
    </w:p>
    <w:p>
      <w:r>
        <w:t>ログタイムスタンプを利用した外部クロックを、CEPコンテキストの有効期限やタイムアウト基準として使用する場合、現在までに登録されたホストごとのクロック情報を照会します。</w:t>
      </w:r>
    </w:p>
    <w:p>
      <w:pPr>
        <w:pStyle w:val="4"/>
      </w:pPr>
      <w:r>
        <w:t>構文</w:t>
      </w:r>
    </w:p>
    <w:p>
      <w:pPr>
        <w:pStyle w:val="ab"/>
      </w:pPr>
      <w:r>
        <w:t>system-cep-clocks</w:t>
      </w:r>
    </w:p>
    <w:p>
      <w:pPr>
        <w:pStyle w:val="4"/>
      </w:pPr>
      <w:r>
        <w:t>説明</w:t>
      </w:r>
    </w:p>
    <w:p>
      <w:r>
        <w:t>出力フィールドは以下の通りです。</w:t>
      </w:r>
    </w:p>
    <w:p>
      <w:pPr>
        <w:numPr>
          <w:numId w:val="6"/>
        </w:numPr>
        <w:spacing w:before="0" w:after="0"/>
        <w:ind w:left="360" w:hanging="360"/>
      </w:pPr>
      <w:r>
        <w:t>host: ホスト名</w:t>
      </w:r>
    </w:p>
    <w:p>
      <w:pPr>
        <w:numPr>
          <w:numId w:val="6"/>
        </w:numPr>
        <w:spacing w:before="0" w:after="0"/>
        <w:ind w:left="360" w:hanging="360"/>
      </w:pPr>
      <w:r>
        <w:t>time: ホストクロック</w:t>
      </w:r>
    </w:p>
    <w:p>
      <w:pPr>
        <w:numPr>
          <w:numId w:val="6"/>
        </w:numPr>
        <w:spacing w:before="0" w:after="0"/>
        <w:ind w:left="360" w:hanging="360"/>
      </w:pPr>
      <w:r>
        <w:t>timeout_queue_len: タイムアウトキューの長さ</w:t>
      </w:r>
    </w:p>
    <w:p>
      <w:pPr>
        <w:numPr>
          <w:numId w:val="6"/>
        </w:numPr>
        <w:spacing w:before="0" w:after="0"/>
        <w:ind w:left="360" w:hanging="360"/>
      </w:pPr>
      <w:r>
        <w:t>expire_queue_len: 期限切れキューの長さ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