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system index-blocks</w:t>
      </w:r>
    </w:p>
    <w:p>
      <w:r>
        <w:t>テーブルインデックスのパーティションおよびセグメントメタデータを照会します。</w:t>
      </w:r>
    </w:p>
    <w:p>
      <w:pPr>
        <w:pStyle w:val="4"/>
      </w:pPr>
      <w:r>
        <w:t>コマンドプロパティ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項目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コマンドタイプ</w:t>
            </w:r>
          </w:p>
        </w:tc>
        <w:tc>
          <w:p>
            <w:pPr>
              <w:spacing w:before="0" w:after="0"/>
            </w:pPr>
            <w:r>
              <w:t>ドライバークエリ</w:t>
            </w:r>
          </w:p>
        </w:tc>
      </w:tr>
      <w:tr>
        <w:tc>
          <w:p>
            <w:pPr>
              <w:spacing w:before="0" w:after="0"/>
            </w:pPr>
            <w:r>
              <w:t>必要な権限</w:t>
            </w:r>
          </w:p>
        </w:tc>
        <w:tc>
          <w:p>
            <w:pPr>
              <w:spacing w:before="0" w:after="0"/>
            </w:pPr>
            <w:r>
              <w:t>なし（テーブル読み取り権限が必要）</w:t>
            </w:r>
          </w:p>
        </w:tc>
      </w:tr>
      <w:tr>
        <w:tc>
          <w:p>
            <w:pPr>
              <w:spacing w:before="0" w:after="0"/>
            </w:pPr>
            <w:r>
              <w:t>ライセンス使用量</w:t>
            </w:r>
          </w:p>
        </w:tc>
        <w:tc>
          <w:p>
            <w:pPr>
              <w:spacing w:before="0" w:after="0"/>
            </w:pPr>
            <w:r>
              <w:t>集計しない</w:t>
            </w:r>
          </w:p>
        </w:tc>
      </w:tr>
      <w:tr>
        <w:tc>
          <w:p>
            <w:pPr>
              <w:spacing w:before="0" w:after="0"/>
            </w:pPr>
            <w:r>
              <w:t>並列実行</w:t>
            </w:r>
          </w:p>
        </w:tc>
        <w:tc>
          <w:p>
            <w:pPr>
              <w:spacing w:before="0" w:after="0"/>
            </w:pPr>
            <w:r>
              <w:t>非対応</w:t>
            </w:r>
          </w:p>
        </w:tc>
      </w:tr>
      <w:tr>
        <w:tc>
          <w:p>
            <w:pPr>
              <w:spacing w:before="0" w:after="0"/>
            </w:pPr>
            <w:r>
              <w:t>分散実行</w:t>
            </w:r>
          </w:p>
        </w:tc>
        <w:tc>
          <w:p>
            <w:pPr>
              <w:spacing w:before="0" w:after="0"/>
            </w:pPr>
            <w:r>
              <w:t>非対応</w:t>
            </w:r>
          </w:p>
        </w:tc>
      </w:tr>
    </w:tbl>
    <w:p>
      <w:pPr>
        <w:pStyle w:val="4"/>
      </w:pPr>
      <w:r>
        <w:t>構文</w:t>
      </w:r>
    </w:p>
    <w:p>
      <w:pPr>
        <w:pStyle w:val="ab"/>
      </w:pPr>
      <w:r>
        <w:t>system index-blocks [terms={t|f}] [termlimit=LONG] [blocklimit=LONG] [blockoffset=LONG] TABLE INDEX [DAY [SK [ERA]]]</w:t>
      </w:r>
    </w:p>
    <w:p>
      <w:pPr>
        <w:pStyle w:val="4"/>
      </w:pPr>
      <w:r>
        <w:t>オプション</w:t>
      </w:r>
    </w:p>
    <w:p>
      <w:r>
        <w:rPr>
          <w:rStyle w:val="af4"/>
          <w:b w:val="on"/>
        </w:rPr>
        <w:t>terms={t|f}</w:t>
      </w:r>
    </w:p>
    <w:p>
      <w:pPr>
        <w:ind w:left="400"/>
      </w:pPr>
      <w:r>
        <w:t>各インデックスフィールドのターム（term）データを合わせて照会します。（デフォルト：</w:t>
      </w:r>
      <w:r>
        <w:rPr>
          <w:rStyle w:val="af4"/>
        </w:rPr>
        <w:t>f</w:t>
      </w:r>
      <w:r>
        <w:t>）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t</w:t>
      </w:r>
      <w:r>
        <w:t>：タームデータを含めて照会します。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f</w:t>
      </w:r>
      <w:r>
        <w:t>：タームデータを照会しません。</w:t>
      </w:r>
    </w:p>
    <w:p>
      <w:r>
        <w:rPr>
          <w:rStyle w:val="af4"/>
          <w:b w:val="on"/>
        </w:rPr>
        <w:t>termlimit=LONG</w:t>
      </w:r>
    </w:p>
    <w:p>
      <w:pPr>
        <w:ind w:left="400"/>
      </w:pPr>
      <w:r>
        <w:rPr>
          <w:rStyle w:val="af4"/>
        </w:rPr>
        <w:t>terms=t</w:t>
      </w:r>
      <w:r>
        <w:t>の場合に、各フィールドで取得する最大ターム数を制限します。</w:t>
      </w:r>
      <w:r>
        <w:rPr>
          <w:rStyle w:val="af4"/>
        </w:rPr>
        <w:t>terms=t</w:t>
      </w:r>
      <w:r>
        <w:t>と一緒に使用する必要があります。</w:t>
      </w:r>
    </w:p>
    <w:p>
      <w:r>
        <w:rPr>
          <w:rStyle w:val="af4"/>
          <w:b w:val="on"/>
        </w:rPr>
        <w:t>blocklimit=LONG</w:t>
      </w:r>
    </w:p>
    <w:p>
      <w:pPr>
        <w:ind w:left="400"/>
      </w:pPr>
      <w:r>
        <w:t>照会する最大セグメント（ブロック）数を制限します。</w:t>
      </w:r>
    </w:p>
    <w:p>
      <w:r>
        <w:rPr>
          <w:rStyle w:val="af4"/>
          <w:b w:val="on"/>
        </w:rPr>
        <w:t>blockoffset=LONG</w:t>
      </w:r>
    </w:p>
    <w:p>
      <w:pPr>
        <w:ind w:left="400"/>
      </w:pPr>
      <w:r>
        <w:t>照会を開始するセグメントの位置を指定します。（デフォルト：</w:t>
      </w:r>
      <w:r>
        <w:rPr>
          <w:rStyle w:val="af4"/>
        </w:rPr>
        <w:t>0</w:t>
      </w:r>
      <w:r>
        <w:t>）</w:t>
      </w:r>
    </w:p>
    <w:p>
      <w:pPr>
        <w:pStyle w:val="4"/>
      </w:pPr>
      <w:r>
        <w:t>対象</w:t>
      </w:r>
    </w:p>
    <w:p>
      <w:r>
        <w:rPr>
          <w:rStyle w:val="af4"/>
          <w:b w:val="on"/>
        </w:rPr>
        <w:t>TABLE</w:t>
      </w:r>
    </w:p>
    <w:p>
      <w:pPr>
        <w:ind w:left="400"/>
      </w:pPr>
      <w:r>
        <w:t>照会するテーブル名。必須です。</w:t>
      </w:r>
    </w:p>
    <w:p>
      <w:r>
        <w:rPr>
          <w:rStyle w:val="af4"/>
          <w:b w:val="on"/>
        </w:rPr>
        <w:t>INDEX</w:t>
      </w:r>
    </w:p>
    <w:p>
      <w:pPr>
        <w:ind w:left="400"/>
      </w:pPr>
      <w:r>
        <w:t>照会するインデックス名。必須です。</w:t>
      </w:r>
    </w:p>
    <w:p>
      <w:r>
        <w:rPr>
          <w:rStyle w:val="af4"/>
          <w:b w:val="on"/>
        </w:rPr>
        <w:t>[DAY]</w:t>
      </w:r>
    </w:p>
    <w:p>
      <w:pPr>
        <w:ind w:left="400"/>
      </w:pPr>
      <w:r>
        <w:t>パーティション日付。</w:t>
      </w:r>
      <w:r>
        <w:rPr>
          <w:rStyle w:val="af4"/>
        </w:rPr>
        <w:t>yyyyMMdd</w:t>
      </w:r>
      <w:r>
        <w:t>形式で指定します。指定しない場合はすべてのパーティションを照会します。</w:t>
      </w:r>
    </w:p>
    <w:p>
      <w:r>
        <w:rPr>
          <w:rStyle w:val="af4"/>
          <w:b w:val="on"/>
        </w:rPr>
        <w:t>[SK]</w:t>
      </w:r>
    </w:p>
    <w:p>
      <w:pPr>
        <w:ind w:left="400"/>
      </w:pPr>
      <w:r>
        <w:t>パーティションサブキー。16進数</w:t>
      </w:r>
      <w:r>
        <w:rPr>
          <w:rStyle w:val="af4"/>
        </w:rPr>
        <w:t>long</w:t>
      </w:r>
      <w:r>
        <w:t>値で指定します。指定しない場合は照会範囲を制限しません。</w:t>
      </w:r>
    </w:p>
    <w:p>
      <w:r>
        <w:rPr>
          <w:rStyle w:val="af4"/>
          <w:b w:val="on"/>
        </w:rPr>
        <w:t>[ERA]</w:t>
      </w:r>
    </w:p>
    <w:p>
      <w:pPr>
        <w:ind w:left="400"/>
      </w:pPr>
      <w:r>
        <w:t>パーティション識別子。指定しない場合は照会範囲を制限しません。</w:t>
      </w:r>
    </w:p>
    <w:p>
      <w:pPr>
        <w:pStyle w:val="4"/>
      </w:pPr>
      <w:r>
        <w:t>出力フィールド</w:t>
      </w:r>
    </w:p>
    <w:p>
      <w:r>
        <w:t>基本セグメント情報フィールド：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タイプ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table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テーブル名</w:t>
            </w:r>
          </w:p>
        </w:tc>
      </w:tr>
      <w:tr>
        <w:tc>
          <w:p>
            <w:pPr>
              <w:spacing w:before="0" w:after="0"/>
            </w:pPr>
            <w:r>
              <w:t>index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インデックス名</w:t>
            </w:r>
          </w:p>
        </w:tc>
      </w:tr>
      <w:tr>
        <w:tc>
          <w:p>
            <w:pPr>
              <w:spacing w:before="0" w:after="0"/>
            </w:pPr>
            <w:r>
              <w:t>partition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パーティション識別子文字列</w:t>
            </w:r>
          </w:p>
        </w:tc>
      </w:tr>
      <w:tr>
        <w:tc>
          <w:p>
            <w:pPr>
              <w:spacing w:before="0" w:after="0"/>
            </w:pPr>
            <w:r>
              <w:t>sto_class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ストレージクラス番号。</w:t>
            </w:r>
            <w:r>
              <w:rPr>
                <w:rStyle w:val="af4"/>
              </w:rPr>
              <w:t>0</w:t>
            </w:r>
            <w:r>
              <w:t>〜</w:t>
            </w:r>
            <w:r>
              <w:rPr>
                <w:rStyle w:val="af4"/>
              </w:rPr>
              <w:t>9,999</w:t>
            </w:r>
            <w:r>
              <w:t>：Hotティア、</w:t>
            </w:r>
            <w:r>
              <w:rPr>
                <w:rStyle w:val="af4"/>
              </w:rPr>
              <w:t>10,000</w:t>
            </w:r>
            <w:r>
              <w:t>〜</w:t>
            </w:r>
            <w:r>
              <w:rPr>
                <w:rStyle w:val="af4"/>
              </w:rPr>
              <w:t>19,999</w:t>
            </w:r>
            <w:r>
              <w:t>：Warmティア、</w:t>
            </w:r>
            <w:r>
              <w:rPr>
                <w:rStyle w:val="af4"/>
              </w:rPr>
              <w:t>20,000</w:t>
            </w:r>
            <w:r>
              <w:t>〜</w:t>
            </w:r>
            <w:r>
              <w:rPr>
                <w:rStyle w:val="af4"/>
              </w:rPr>
              <w:t>29,999</w:t>
            </w:r>
            <w:r>
              <w:t>：Coldティア</w:t>
            </w:r>
          </w:p>
        </w:tc>
      </w:tr>
      <w:tr>
        <w:tc>
          <w:p>
            <w:pPr>
              <w:spacing w:before="0" w:after="0"/>
            </w:pPr>
            <w:r>
              <w:t>sto_path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セグメントファイルが保存されているディレクトリの絶対パス</w:t>
            </w:r>
          </w:p>
        </w:tc>
      </w:tr>
      <w:tr>
        <w:tc>
          <w:p>
            <w:pPr>
              <w:spacing w:before="0" w:after="0"/>
            </w:pPr>
            <w:r>
              <w:t>seg_id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セグメントID</w:t>
            </w:r>
          </w:p>
        </w:tc>
      </w:tr>
      <w:tr>
        <w:tc>
          <w:p>
            <w:pPr>
              <w:spacing w:before="0" w:after="0"/>
            </w:pPr>
            <w:r>
              <w:t>min_id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セグメント内の最小レコードID。</w:t>
            </w:r>
            <w:r>
              <w:rPr>
                <w:rStyle w:val="af4"/>
              </w:rPr>
              <w:t>reserved</w:t>
            </w:r>
            <w:r>
              <w:t>が</w:t>
            </w:r>
            <w:r>
              <w:rPr>
                <w:rStyle w:val="af4"/>
              </w:rPr>
              <w:t>true</w:t>
            </w:r>
            <w:r>
              <w:t>の場合は返されません。</w:t>
            </w:r>
          </w:p>
        </w:tc>
      </w:tr>
      <w:tr>
        <w:tc>
          <w:p>
            <w:pPr>
              <w:spacing w:before="0" w:after="0"/>
            </w:pPr>
            <w:r>
              <w:t>max_id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セグメント内の最大レコードID。</w:t>
            </w:r>
            <w:r>
              <w:rPr>
                <w:rStyle w:val="af4"/>
              </w:rPr>
              <w:t>reserved</w:t>
            </w:r>
            <w:r>
              <w:t>が</w:t>
            </w:r>
            <w:r>
              <w:rPr>
                <w:rStyle w:val="af4"/>
              </w:rPr>
              <w:t>true</w:t>
            </w:r>
            <w:r>
              <w:t>の場合は返されません。</w:t>
            </w:r>
          </w:p>
        </w:tc>
      </w:tr>
      <w:tr>
        <w:tc>
          <w:p>
            <w:pPr>
              <w:spacing w:before="0" w:after="0"/>
            </w:pPr>
            <w:r>
              <w:t>min_time</w:t>
            </w:r>
          </w:p>
        </w:tc>
        <w:tc>
          <w:p>
            <w:pPr>
              <w:spacing w:before="0" w:after="0"/>
            </w:pPr>
            <w:r>
              <w:t>timestamp</w:t>
            </w:r>
          </w:p>
        </w:tc>
        <w:tc>
          <w:p>
            <w:pPr>
              <w:spacing w:before="0" w:after="0"/>
            </w:pPr>
            <w:r>
              <w:t>セグメント内の最小タイムスタンプ</w:t>
            </w:r>
          </w:p>
        </w:tc>
      </w:tr>
      <w:tr>
        <w:tc>
          <w:p>
            <w:pPr>
              <w:spacing w:before="0" w:after="0"/>
            </w:pPr>
            <w:r>
              <w:t>max_time</w:t>
            </w:r>
          </w:p>
        </w:tc>
        <w:tc>
          <w:p>
            <w:pPr>
              <w:spacing w:before="0" w:after="0"/>
            </w:pPr>
            <w:r>
              <w:t>timestamp</w:t>
            </w:r>
          </w:p>
        </w:tc>
        <w:tc>
          <w:p>
            <w:pPr>
              <w:spacing w:before="0" w:after="0"/>
            </w:pPr>
            <w:r>
              <w:t>セグメント内の最大タイムスタンプ</w:t>
            </w:r>
          </w:p>
        </w:tc>
      </w:tr>
      <w:tr>
        <w:tc>
          <w:p>
            <w:pPr>
              <w:spacing w:before="0" w:after="0"/>
            </w:pPr>
            <w:r>
              <w:t>ver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セグメントバージョン。</w:t>
            </w:r>
            <w:r>
              <w:rPr>
                <w:rStyle w:val="af4"/>
              </w:rPr>
              <w:t>reserved</w:t>
            </w:r>
            <w:r>
              <w:t>が</w:t>
            </w:r>
            <w:r>
              <w:rPr>
                <w:rStyle w:val="af4"/>
              </w:rPr>
              <w:t>true</w:t>
            </w:r>
            <w:r>
              <w:t>の場合は返されません。</w:t>
            </w:r>
          </w:p>
        </w:tc>
      </w:tr>
      <w:tr>
        <w:tc>
          <w:p>
            <w:pPr>
              <w:spacing w:before="0" w:after="0"/>
            </w:pPr>
            <w:r>
              <w:t>reserved</w:t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予約済みセグメントかどうか</w:t>
            </w:r>
          </w:p>
        </w:tc>
      </w:tr>
      <w:tr>
        <w:tc>
          <w:p>
            <w:pPr>
              <w:spacing w:before="0" w:after="0"/>
            </w:pPr>
            <w:r>
              <w:t>field_cnt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セグメントに含まれるフィールド数</w:t>
            </w:r>
          </w:p>
        </w:tc>
      </w:tr>
      <w:tr>
        <w:tc>
          <w:p>
            <w:pPr>
              <w:spacing w:before="0" w:after="0"/>
            </w:pPr>
            <w:r>
              <w:t>seg_offset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セグメントデータの開始オフセット</w:t>
            </w:r>
          </w:p>
        </w:tc>
      </w:tr>
      <w:tr>
        <w:tc>
          <w:p>
            <w:pPr>
              <w:spacing w:before="0" w:after="0"/>
            </w:pPr>
            <w:r>
              <w:t>fields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フィールド一覧。各行に</w:t>
            </w:r>
            <w:r>
              <w:rPr>
                <w:rStyle w:val="af4"/>
              </w:rPr>
              <w:t>フィールド名:タイプ:タームブロックサイズ</w:t>
            </w:r>
            <w:r>
              <w:t>形式で表示されます。</w:t>
            </w:r>
          </w:p>
        </w:tc>
      </w:tr>
    </w:tbl>
    <w:p>
      <w:r>
        <w:rPr>
          <w:rStyle w:val="af4"/>
        </w:rPr>
        <w:t>terms=t</w:t>
      </w:r>
      <w:r>
        <w:t>を指定した場合に追加で返されるフィールド：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タイプ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field_name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タームが属するフィールド名</w:t>
            </w:r>
          </w:p>
        </w:tc>
      </w:tr>
      <w:tr>
        <w:tc>
          <w:p>
            <w:pPr>
              <w:spacing w:before="0" w:after="0"/>
            </w:pPr>
            <w:r>
              <w:t>field_type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フィールドタイプ（</w:t>
            </w:r>
            <w:r>
              <w:rPr>
                <w:rStyle w:val="af4"/>
              </w:rPr>
              <w:t>STRING</w:t>
            </w:r>
            <w:r>
              <w:t>または</w:t>
            </w:r>
            <w:r>
              <w:rPr>
                <w:rStyle w:val="af4"/>
              </w:rPr>
              <w:t>LONG</w:t>
            </w:r>
            <w:r>
              <w:t>）</w:t>
            </w:r>
          </w:p>
        </w:tc>
      </w:tr>
      <w:tr>
        <w:tc>
          <w:p>
            <w:pPr>
              <w:spacing w:before="0" w:after="0"/>
            </w:pPr>
            <w:r>
              <w:t>term</w:t>
            </w:r>
          </w:p>
        </w:tc>
        <w:tc>
          <w:p>
            <w:pPr>
              <w:spacing w:before="0" w:after="0"/>
            </w:pPr>
            <w:r>
              <w:t>stringまたはlong</w:t>
            </w:r>
          </w:p>
        </w:tc>
        <w:tc>
          <w:p>
            <w:pPr>
              <w:spacing w:before="0" w:after="0"/>
            </w:pPr>
            <w:r>
              <w:t>ターム値</w:t>
            </w:r>
          </w:p>
        </w:tc>
      </w:tr>
      <w:tr>
        <w:tc>
          <w:p>
            <w:pPr>
              <w:spacing w:before="0" w:after="0"/>
            </w:pPr>
            <w:r>
              <w:t>posting_count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該当タームが出現するレコード数</w:t>
            </w:r>
          </w:p>
        </w:tc>
      </w:tr>
    </w:tbl>
    <w:p>
      <w:pPr>
        <w:pStyle w:val="4"/>
      </w:pPr>
      <w:r>
        <w:t>エラーコード</w:t>
      </w:r>
    </w:p>
    <w:p>
      <w:pPr>
        <w:pStyle w:val="a7"/>
      </w:pPr>
      <w:r>
        <w:t>パースエラー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エラーコード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メッセージ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95061</w:t>
            </w:r>
          </w:p>
        </w:tc>
        <w:tc>
          <w:p>
            <w:pPr>
              <w:spacing w:before="0" w:after="0"/>
            </w:pPr>
            <w:r>
              <w:t>missing-table-option</w:t>
            </w:r>
          </w:p>
        </w:tc>
        <w:tc>
          <w:p>
            <w:pPr>
              <w:spacing w:before="0" w:after="0"/>
            </w:pPr>
            <w:r>
              <w:t>テーブル名が指定されていない場合</w:t>
            </w:r>
          </w:p>
        </w:tc>
      </w:tr>
      <w:tr>
        <w:tc>
          <w:p>
            <w:pPr>
              <w:spacing w:before="0" w:after="0"/>
            </w:pPr>
            <w:r>
              <w:t>95062</w:t>
            </w:r>
          </w:p>
        </w:tc>
        <w:tc>
          <w:p>
            <w:pPr>
              <w:spacing w:before="0" w:after="0"/>
            </w:pPr>
            <w:r>
              <w:t>missing-index-option</w:t>
            </w:r>
          </w:p>
        </w:tc>
        <w:tc>
          <w:p>
            <w:pPr>
              <w:spacing w:before="0" w:after="0"/>
            </w:pPr>
            <w:r>
              <w:t>インデックス名が指定されていない場合</w:t>
            </w:r>
          </w:p>
        </w:tc>
      </w:tr>
      <w:tr>
        <w:tc>
          <w:p>
            <w:pPr>
              <w:spacing w:before="0" w:after="0"/>
            </w:pPr>
            <w:r>
              <w:t>95063</w:t>
            </w:r>
          </w:p>
        </w:tc>
        <w:tc>
          <w:p>
            <w:pPr>
              <w:spacing w:before="0" w:after="0"/>
            </w:pPr>
            <w:r>
              <w:t>invalid-table-name</w:t>
            </w:r>
          </w:p>
        </w:tc>
        <w:tc>
          <w:p>
            <w:pPr>
              <w:spacing w:before="0" w:after="0"/>
            </w:pPr>
            <w:r>
              <w:t>テーブル名が正しくない場合</w:t>
            </w:r>
          </w:p>
        </w:tc>
      </w:tr>
      <w:tr>
        <w:tc>
          <w:p>
            <w:pPr>
              <w:spacing w:before="0" w:after="0"/>
            </w:pPr>
            <w:r>
              <w:t>95064</w:t>
            </w:r>
          </w:p>
        </w:tc>
        <w:tc>
          <w:p>
            <w:pPr>
              <w:spacing w:before="0" w:after="0"/>
            </w:pPr>
            <w:r>
              <w:t>no-table-read-permission</w:t>
            </w:r>
          </w:p>
        </w:tc>
        <w:tc>
          <w:p>
            <w:pPr>
              <w:spacing w:before="0" w:after="0"/>
            </w:pPr>
            <w:r>
              <w:t>テーブルの読み取り権限がない場合</w:t>
            </w:r>
          </w:p>
        </w:tc>
      </w:tr>
      <w:tr>
        <w:tc>
          <w:p>
            <w:pPr>
              <w:spacing w:before="0" w:after="0"/>
            </w:pPr>
            <w:r>
              <w:t>95113</w:t>
            </w:r>
          </w:p>
        </w:tc>
        <w:tc>
          <w:p>
            <w:pPr>
              <w:spacing w:before="0" w:after="0"/>
            </w:pPr>
            <w:r>
              <w:t>invalid-day-option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DAY</w:t>
            </w:r>
            <w:r>
              <w:t>値が</w:t>
            </w:r>
            <w:r>
              <w:rPr>
                <w:rStyle w:val="af4"/>
              </w:rPr>
              <w:t>yyyyMMdd</w:t>
            </w:r>
            <w:r>
              <w:t>形式でない場合</w:t>
            </w:r>
          </w:p>
        </w:tc>
      </w:tr>
      <w:tr>
        <w:tc>
          <w:p>
            <w:pPr>
              <w:spacing w:before="0" w:after="0"/>
            </w:pPr>
            <w:r>
              <w:t>95114</w:t>
            </w:r>
          </w:p>
        </w:tc>
        <w:tc>
          <w:p>
            <w:pPr>
              <w:spacing w:before="0" w:after="0"/>
            </w:pPr>
            <w:r>
              <w:t>invalid-subkey-option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SK</w:t>
            </w:r>
            <w:r>
              <w:t>値が有効な16進数</w:t>
            </w:r>
            <w:r>
              <w:rPr>
                <w:rStyle w:val="af4"/>
              </w:rPr>
              <w:t>long</w:t>
            </w:r>
            <w:r>
              <w:t>でない場合</w:t>
            </w:r>
          </w:p>
        </w:tc>
      </w:tr>
      <w:tr>
        <w:tc>
          <w:p>
            <w:pPr>
              <w:spacing w:before="0" w:after="0"/>
            </w:pPr>
            <w:r>
              <w:t>95115</w:t>
            </w:r>
          </w:p>
        </w:tc>
        <w:tc>
          <w:p>
            <w:pPr>
              <w:spacing w:before="0" w:after="0"/>
            </w:pPr>
            <w:r>
              <w:t>invalid-era-option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ERA</w:t>
            </w:r>
            <w:r>
              <w:t>値が正しくない場合</w:t>
            </w:r>
          </w:p>
        </w:tc>
      </w:tr>
      <w:tr>
        <w:tc>
          <w:p>
            <w:pPr>
              <w:spacing w:before="0" w:after="0"/>
            </w:pPr>
            <w:r>
              <w:t>95117</w:t>
            </w:r>
          </w:p>
        </w:tc>
        <w:tc>
          <w:p>
            <w:pPr>
              <w:spacing w:before="0" w:after="0"/>
            </w:pPr>
            <w:r>
              <w:t>invalid-long-value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termlimit</w:t>
            </w:r>
            <w:r>
              <w:t>、</w:t>
            </w:r>
            <w:r>
              <w:rPr>
                <w:rStyle w:val="af4"/>
              </w:rPr>
              <w:t>blocklimit</w:t>
            </w:r>
            <w:r>
              <w:t>、</w:t>
            </w:r>
            <w:r>
              <w:rPr>
                <w:rStyle w:val="af4"/>
              </w:rPr>
              <w:t>blockoffset</w:t>
            </w:r>
            <w:r>
              <w:t>値が正しくない場合</w:t>
            </w:r>
          </w:p>
        </w:tc>
      </w:tr>
      <w:tr>
        <w:tc>
          <w:p>
            <w:pPr>
              <w:spacing w:before="0" w:after="0"/>
            </w:pPr>
            <w:r>
              <w:t>95118</w:t>
            </w:r>
          </w:p>
        </w:tc>
        <w:tc>
          <w:p>
            <w:pPr>
              <w:spacing w:before="0" w:after="0"/>
            </w:pPr>
            <w:r>
              <w:t>termlimit-option-given-without-terms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termlimit</w:t>
            </w:r>
            <w:r>
              <w:t>を指定したが</w:t>
            </w:r>
            <w:r>
              <w:rPr>
                <w:rStyle w:val="af4"/>
              </w:rPr>
              <w:t>terms=t</w:t>
            </w:r>
            <w:r>
              <w:t>を指定していない場合</w:t>
            </w:r>
          </w:p>
        </w:tc>
      </w:tr>
      <w:tr>
        <w:tc>
          <w:p>
            <w:pPr>
              <w:spacing w:before="0" w:after="0"/>
            </w:pPr>
            <w:r>
              <w:t>95132</w:t>
            </w:r>
          </w:p>
        </w:tc>
        <w:tc>
          <w:p>
            <w:pPr>
              <w:spacing w:before="0" w:after="0"/>
            </w:pPr>
            <w:r>
              <w:t>missing-args</w:t>
            </w:r>
          </w:p>
        </w:tc>
        <w:tc>
          <w:p>
            <w:pPr>
              <w:spacing w:before="0" w:after="0"/>
            </w:pPr>
            <w:r>
              <w:t>必須引数が不足している場合</w:t>
            </w:r>
          </w:p>
        </w:tc>
      </w:tr>
    </w:tbl>
    <w:p>
      <w:pPr>
        <w:pStyle w:val="a7"/>
      </w:pPr>
      <w:r>
        <w:t>ランタイムエラー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エラーコード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メッセージ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後処理</w:t>
            </w:r>
          </w:p>
        </w:tc>
      </w:tr>
      <w:tr>
        <w:tc>
          <w:p>
            <w:pPr>
              <w:spacing w:before="0" w:after="0"/>
            </w:pPr>
            <w:r>
              <w:t>95064</w:t>
            </w:r>
          </w:p>
        </w:tc>
        <w:tc>
          <w:p>
            <w:pPr>
              <w:spacing w:before="0" w:after="0"/>
            </w:pPr>
            <w:r>
              <w:t>no-table-read-permission</w:t>
            </w:r>
          </w:p>
        </w:tc>
        <w:tc>
          <w:p>
            <w:pPr>
              <w:spacing w:before="0" w:after="0"/>
            </w:pPr>
            <w:r>
              <w:t>テーブルの読み取り権限がない場合</w:t>
            </w:r>
          </w:p>
        </w:tc>
        <w:tc>
          <w:p>
            <w:pPr>
              <w:spacing w:before="0" w:after="0"/>
            </w:pPr>
            <w:r>
              <w:t>クエリ中断</w:t>
            </w:r>
          </w:p>
        </w:tc>
      </w:tr>
      <w:tr>
        <w:tc>
          <w:p>
            <w:pPr>
              <w:spacing w:before="0" w:after="0"/>
            </w:pPr>
            <w:r>
              <w:t>92003</w:t>
            </w:r>
          </w:p>
        </w:tc>
        <w:tc>
          <w:p>
            <w:pPr>
              <w:spacing w:before="0" w:after="0"/>
            </w:pPr>
            <w:r>
              <w:t>table-not-found</w:t>
            </w:r>
          </w:p>
        </w:tc>
        <w:tc>
          <w:p>
            <w:pPr>
              <w:spacing w:before="0" w:after="0"/>
            </w:pPr>
            <w:r>
              <w:t>指定したテーブルが存在しない場合</w:t>
            </w:r>
          </w:p>
        </w:tc>
        <w:tc>
          <w:p>
            <w:pPr>
              <w:spacing w:before="0" w:after="0"/>
            </w:pPr>
            <w:r>
              <w:t>クエリ中断</w:t>
            </w:r>
          </w:p>
        </w:tc>
      </w:tr>
      <w:tr>
        <w:tc>
          <w:p>
            <w:pPr>
              <w:spacing w:before="0" w:after="0"/>
            </w:pPr>
            <w:r>
              <w:t>92005</w:t>
            </w:r>
          </w:p>
        </w:tc>
        <w:tc>
          <w:p>
            <w:pPr>
              <w:spacing w:before="0" w:after="0"/>
            </w:pPr>
            <w:r>
              <w:t>index-not-found</w:t>
            </w:r>
          </w:p>
        </w:tc>
        <w:tc>
          <w:p>
            <w:pPr>
              <w:spacing w:before="0" w:after="0"/>
            </w:pPr>
            <w:r>
              <w:t>指定したインデックスが存在しない場合</w:t>
            </w:r>
          </w:p>
        </w:tc>
        <w:tc>
          <w:p>
            <w:pPr>
              <w:spacing w:before="0" w:after="0"/>
            </w:pPr>
            <w:r>
              <w:t>クエリ中断</w:t>
            </w:r>
          </w:p>
        </w:tc>
      </w:tr>
    </w:tbl>
    <w:p>
      <w:pPr>
        <w:pStyle w:val="4"/>
      </w:pPr>
      <w:r>
        <w:t>説明</w:t>
      </w:r>
    </w:p>
    <w:p>
      <w:r>
        <w:rPr>
          <w:rStyle w:val="af4"/>
        </w:rPr>
        <w:t>system index-blocks</w:t>
      </w:r>
      <w:r>
        <w:t>コマンドは、テーブルインデックスのセグメントレベルのメタデータを照会します。各セグメントのID、タイムスタンプ範囲、ストレージクラス、保存パス、含まれるフィールド情報を確認できます。</w:t>
      </w:r>
    </w:p>
    <w:p>
      <w:r>
        <w:rPr>
          <w:rStyle w:val="af4"/>
        </w:rPr>
        <w:t>terms=t</w:t>
      </w:r>
      <w:r>
        <w:t>オプションを指定すると、セグメントレコードに加えて各フィールドのタームデータも返されます。</w:t>
      </w:r>
      <w:r>
        <w:rPr>
          <w:rStyle w:val="af4"/>
        </w:rPr>
        <w:t>termlimit</w:t>
      </w:r>
      <w:r>
        <w:t>オプションでフィールドあたりの最大ターム数を制限でき、</w:t>
      </w:r>
      <w:r>
        <w:rPr>
          <w:rStyle w:val="af4"/>
        </w:rPr>
        <w:t>termlimit</w:t>
      </w:r>
      <w:r>
        <w:t>は必ず</w:t>
      </w:r>
      <w:r>
        <w:rPr>
          <w:rStyle w:val="af4"/>
        </w:rPr>
        <w:t>terms=t</w:t>
      </w:r>
      <w:r>
        <w:t>と一緒に使用する必要があります。</w:t>
      </w:r>
    </w:p>
    <w:p>
      <w:r>
        <w:rPr>
          <w:rStyle w:val="af4"/>
        </w:rPr>
        <w:t>blocklimit</w:t>
      </w:r>
      <w:r>
        <w:t>と</w:t>
      </w:r>
      <w:r>
        <w:rPr>
          <w:rStyle w:val="af4"/>
        </w:rPr>
        <w:t>blockoffset</w:t>
      </w:r>
      <w:r>
        <w:t>オプションで照会するセグメント範囲を制限し、大容量インデックスをページング方式で照会できます。</w:t>
      </w:r>
    </w:p>
    <w:p>
      <w:pPr>
        <w:pStyle w:val="4"/>
      </w:pPr>
      <w:r>
        <w:t>使用例</w:t>
      </w:r>
    </w:p>
    <w:p>
      <w:r>
        <w:t>特定テーブルインデックスのセグメントを照会する</w:t>
      </w:r>
    </w:p>
    <w:p>
      <w:pPr>
        <w:pStyle w:val="ae"/>
      </w:pPr>
      <w:r>
        <w:t>system index-blocks SONAR_EVENTS default_idx</w:t>
      </w:r>
    </w:p>
    <w:p>
      <w:r>
        <w:rPr>
          <w:rStyle w:val="af4"/>
        </w:rPr>
        <w:t>SONAR_EVENTS</w:t>
      </w:r>
      <w:r>
        <w:t>テーブルの</w:t>
      </w:r>
      <w:r>
        <w:rPr>
          <w:rStyle w:val="af4"/>
        </w:rPr>
        <w:t>default_idx</w:t>
      </w:r>
      <w:r>
        <w:t>インデックスのセグメント一覧を照会します。</w:t>
      </w:r>
    </w:p>
    <w:p>
      <w:r>
        <w:t>特定日付パーティションのセグメントを照会する</w:t>
      </w:r>
    </w:p>
    <w:p>
      <w:pPr>
        <w:pStyle w:val="ae"/>
      </w:pPr>
      <w:r>
        <w:t>system index-blocks SONAR_EVENTS default_idx 20260301</w:t>
      </w:r>
    </w:p>
    <w:p>
      <w:r>
        <w:rPr>
          <w:rStyle w:val="af4"/>
        </w:rPr>
        <w:t>SONAR_EVENTS</w:t>
      </w:r>
      <w:r>
        <w:t>テーブルの</w:t>
      </w:r>
      <w:r>
        <w:rPr>
          <w:rStyle w:val="af4"/>
        </w:rPr>
        <w:t>default_idx</w:t>
      </w:r>
      <w:r>
        <w:t>インデックスで2026年3月1日パーティションのセグメントを照会します。</w:t>
      </w:r>
    </w:p>
    <w:p>
      <w:r>
        <w:t>タームデータを含めて照会する</w:t>
      </w:r>
    </w:p>
    <w:p>
      <w:pPr>
        <w:pStyle w:val="ae"/>
      </w:pPr>
      <w:r>
        <w:t>system index-blocks terms=t termlimit=10 SONAR_EVENTS default_idx 20260301</w:t>
      </w:r>
    </w:p>
    <w:p>
      <w:r>
        <w:t>2026年3月1日パーティションのセグメントとともに、各フィールドで最大10件のタームデータを照会します。</w:t>
      </w:r>
    </w:p>
    <w:p>
      <w:r>
        <w:t>セグメント数を制限して照会する</w:t>
      </w:r>
    </w:p>
    <w:p>
      <w:pPr>
        <w:pStyle w:val="ae"/>
      </w:pPr>
      <w:r>
        <w:t>system index-blocks blocklimit=100 SONAR_EVENTS default_idx</w:t>
      </w:r>
    </w:p>
    <w:p>
      <w:r>
        <w:rPr>
          <w:rStyle w:val="af4"/>
        </w:rPr>
        <w:t>SONAR_EVENTS</w:t>
      </w:r>
      <w:r>
        <w:t>テーブルの</w:t>
      </w:r>
      <w:r>
        <w:rPr>
          <w:rStyle w:val="af4"/>
        </w:rPr>
        <w:t>default_idx</w:t>
      </w:r>
      <w:r>
        <w:t>インデックスから最大100件のセグメントのみを照会します。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