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 indices</w:t>
      </w:r>
    </w:p>
    <w:p>
      <w:r>
        <w:t>各テーブルに作成されたインデックスのメタデータを照会します。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なし（テーブル読み取り権限が必要）</w:t>
            </w:r>
          </w:p>
        </w:tc>
      </w:tr>
      <w:tr>
        <w:tc>
          <w:p>
            <w:pPr>
              <w:spacing w:before="0" w:after="0"/>
            </w:pPr>
            <w:r>
              <w:t>ライセンス使用量</w:t>
            </w:r>
          </w:p>
        </w:tc>
        <w:tc>
          <w:p>
            <w:pPr>
              <w:spacing w:before="0" w:after="0"/>
            </w:pPr>
            <w:r>
              <w:t>集計しない</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非対応</w:t>
            </w:r>
          </w:p>
        </w:tc>
      </w:tr>
    </w:tbl>
    <w:p>
      <w:pPr>
        <w:pStyle w:val="4"/>
      </w:pPr>
      <w:r>
        <w:t>構文</w:t>
      </w:r>
    </w:p>
    <w:p>
      <w:pPr>
        <w:pStyle w:val="ab"/>
      </w:pPr>
      <w:r>
        <w:t>system indices [verbose={t|f}] [TABLE_PATTERN]</w:t>
      </w:r>
    </w:p>
    <w:p>
      <w:pPr>
        <w:pStyle w:val="4"/>
      </w:pPr>
      <w:r>
        <w:t>オプション</w:t>
      </w:r>
    </w:p>
    <w:p>
      <w:r>
        <w:rPr>
          <w:rStyle w:val="af4"/>
          <w:b w:val="on"/>
        </w:rPr>
        <w:t>verbose={t|f}</w:t>
      </w:r>
    </w:p>
    <w:p>
      <w:pPr>
        <w:ind w:left="400"/>
      </w:pPr>
      <w:r>
        <w:t>ストレージ使用量（</w:t>
      </w:r>
      <w:r>
        <w:rPr>
          <w:rStyle w:val="af4"/>
        </w:rPr>
        <w:t>storage_consumption</w:t>
      </w:r>
      <w:r>
        <w:t>）情報を追加で照会します。（デフォルト：</w:t>
      </w:r>
      <w:r>
        <w:rPr>
          <w:rStyle w:val="af4"/>
        </w:rPr>
        <w:t>f</w:t>
      </w:r>
      <w:r>
        <w:t>）</w:t>
      </w:r>
    </w:p>
    <w:p>
      <w:pPr>
        <w:numPr>
          <w:numId w:val="6"/>
        </w:numPr>
        <w:spacing w:before="0" w:after="0"/>
        <w:ind w:left="360" w:hanging="360"/>
      </w:pPr>
      <w:r>
        <w:rPr>
          <w:rStyle w:val="af4"/>
        </w:rPr>
        <w:t>t</w:t>
      </w:r>
      <w:r>
        <w:t>：ストレージ使用量情報を含めて照会します。</w:t>
      </w:r>
    </w:p>
    <w:p>
      <w:pPr>
        <w:numPr>
          <w:numId w:val="6"/>
        </w:numPr>
        <w:spacing w:before="0" w:after="0"/>
        <w:ind w:left="360" w:hanging="360"/>
      </w:pPr>
      <w:r>
        <w:rPr>
          <w:rStyle w:val="af4"/>
        </w:rPr>
        <w:t>f</w:t>
      </w:r>
      <w:r>
        <w:t>：ストレージ使用量情報を照会しません。</w:t>
      </w:r>
    </w:p>
    <w:p>
      <w:r>
        <w:rPr>
          <w:rStyle w:val="af4"/>
          <w:b w:val="on"/>
        </w:rPr>
        <w:t>TABLE_PATTERN</w:t>
      </w:r>
    </w:p>
    <w:p>
      <w:pPr>
        <w:ind w:left="400"/>
      </w:pPr>
      <w:r>
        <w:t>照会するテーブルパターン。カンマ（</w:t>
      </w:r>
      <w:r>
        <w:rPr>
          <w:rStyle w:val="af4"/>
        </w:rPr>
        <w:t>,</w:t>
      </w:r>
      <w:r>
        <w:t>）で区切って複数のパターンを指定できます。指定しない場合は読み取り権限が付与されたすべてのテーブルを照会します。</w:t>
      </w:r>
    </w:p>
    <w:p>
      <w:pPr>
        <w:pStyle w:val="4"/>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table</w:t>
            </w:r>
          </w:p>
        </w:tc>
        <w:tc>
          <w:p>
            <w:pPr>
              <w:spacing w:before="0" w:after="0"/>
            </w:pPr>
            <w:r>
              <w:t>string</w:t>
            </w:r>
          </w:p>
        </w:tc>
        <w:tc>
          <w:p>
            <w:pPr>
              <w:spacing w:before="0" w:after="0"/>
            </w:pPr>
            <w:r>
              <w:t>テーブル名</w:t>
            </w:r>
          </w:p>
        </w:tc>
      </w:tr>
      <w:tr>
        <w:tc>
          <w:p>
            <w:pPr>
              <w:spacing w:before="0" w:after="0"/>
            </w:pPr>
            <w:r>
              <w:t>index</w:t>
            </w:r>
          </w:p>
        </w:tc>
        <w:tc>
          <w:p>
            <w:pPr>
              <w:spacing w:before="0" w:after="0"/>
            </w:pPr>
            <w:r>
              <w:t>string</w:t>
            </w:r>
          </w:p>
        </w:tc>
        <w:tc>
          <w:p>
            <w:pPr>
              <w:spacing w:before="0" w:after="0"/>
            </w:pPr>
            <w:r>
              <w:t>インデックス名</w:t>
            </w:r>
          </w:p>
        </w:tc>
      </w:tr>
      <w:tr>
        <w:tc>
          <w:p>
            <w:pPr>
              <w:spacing w:before="0" w:after="0"/>
            </w:pPr>
            <w:r>
              <w:t>use_bloom_filter</w:t>
            </w:r>
          </w:p>
        </w:tc>
        <w:tc>
          <w:p>
            <w:pPr>
              <w:spacing w:before="0" w:after="0"/>
            </w:pPr>
            <w:r>
              <w:t>boolean</w:t>
            </w:r>
          </w:p>
        </w:tc>
        <w:tc>
          <w:p>
            <w:pPr>
              <w:spacing w:before="0" w:after="0"/>
            </w:pPr>
            <w:r>
              <w:t>ブルームフィルター使用有無。</w:t>
            </w:r>
            <w:r>
              <w:rPr>
                <w:rStyle w:val="af4"/>
              </w:rPr>
              <w:t>true</w:t>
            </w:r>
            <w:r>
              <w:t>：使用、</w:t>
            </w:r>
            <w:r>
              <w:rPr>
                <w:rStyle w:val="af4"/>
              </w:rPr>
              <w:t>false</w:t>
            </w:r>
            <w:r>
              <w:t>：未使用</w:t>
            </w:r>
          </w:p>
        </w:tc>
      </w:tr>
      <w:tr>
        <w:tc>
          <w:p>
            <w:pPr>
              <w:spacing w:before="0" w:after="0"/>
            </w:pPr>
            <w:r>
              <w:t>base_path</w:t>
            </w:r>
          </w:p>
        </w:tc>
        <w:tc>
          <w:p>
            <w:pPr>
              <w:spacing w:before="0" w:after="0"/>
            </w:pPr>
            <w:r>
              <w:t>string</w:t>
            </w:r>
          </w:p>
        </w:tc>
        <w:tc>
          <w:p>
            <w:pPr>
              <w:spacing w:before="0" w:after="0"/>
            </w:pPr>
            <w:r>
              <w:t>インデックス保存パス（絶対パス）。クラスター管理者権限がある場合のみ返されます。</w:t>
            </w:r>
          </w:p>
        </w:tc>
      </w:tr>
      <w:tr>
        <w:tc>
          <w:p>
            <w:pPr>
              <w:spacing w:before="0" w:after="0"/>
            </w:pPr>
            <w:r>
              <w:t>tokenizer_name</w:t>
            </w:r>
          </w:p>
        </w:tc>
        <w:tc>
          <w:p>
            <w:pPr>
              <w:spacing w:before="0" w:after="0"/>
            </w:pPr>
            <w:r>
              <w:t>string</w:t>
            </w:r>
          </w:p>
        </w:tc>
        <w:tc>
          <w:p>
            <w:pPr>
              <w:spacing w:before="0" w:after="0"/>
            </w:pPr>
            <w:r>
              <w:t>インデックストークン抽出に使用するトークナイザー名</w:t>
            </w:r>
          </w:p>
        </w:tc>
      </w:tr>
      <w:tr>
        <w:tc>
          <w:p>
            <w:pPr>
              <w:spacing w:before="0" w:after="0"/>
            </w:pPr>
            <w:r>
              <w:t>tokenizer_configs</w:t>
            </w:r>
          </w:p>
        </w:tc>
        <w:tc>
          <w:p>
            <w:pPr>
              <w:spacing w:before="0" w:after="0"/>
            </w:pPr>
            <w:r>
              <w:t>object</w:t>
            </w:r>
          </w:p>
        </w:tc>
        <w:tc>
          <w:p>
            <w:pPr>
              <w:spacing w:before="0" w:after="0"/>
            </w:pPr>
            <w:r>
              <w:t>トークナイザー設定値（例：クエリ文字列）</w:t>
            </w:r>
          </w:p>
        </w:tc>
      </w:tr>
      <w:tr>
        <w:tc>
          <w:p>
            <w:pPr>
              <w:spacing w:before="0" w:after="0"/>
            </w:pPr>
            <w:r>
              <w:t>min_index_day</w:t>
            </w:r>
          </w:p>
        </w:tc>
        <w:tc>
          <w:p>
            <w:pPr>
              <w:spacing w:before="0" w:after="0"/>
            </w:pPr>
            <w:r>
              <w:t>string</w:t>
            </w:r>
          </w:p>
        </w:tc>
        <w:tc>
          <w:p>
            <w:pPr>
              <w:spacing w:before="0" w:after="0"/>
            </w:pPr>
            <w:r>
              <w:t>インデックスが参照する最も早い日付（</w:t>
            </w:r>
            <w:r>
              <w:rPr>
                <w:rStyle w:val="af4"/>
              </w:rPr>
              <w:t>yyyy-MM-dd</w:t>
            </w:r>
            <w:r>
              <w:t>形式）。設定されていない場合はnull</w:t>
            </w:r>
          </w:p>
        </w:tc>
      </w:tr>
      <w:tr>
        <w:tc>
          <w:p>
            <w:pPr>
              <w:spacing w:before="0" w:after="0"/>
            </w:pPr>
            <w:r>
              <w:t>max_index_day</w:t>
            </w:r>
          </w:p>
        </w:tc>
        <w:tc>
          <w:p>
            <w:pPr>
              <w:spacing w:before="0" w:after="0"/>
            </w:pPr>
            <w:r>
              <w:t>string</w:t>
            </w:r>
          </w:p>
        </w:tc>
        <w:tc>
          <w:p>
            <w:pPr>
              <w:spacing w:before="0" w:after="0"/>
            </w:pPr>
            <w:r>
              <w:t>インデックスが参照する最も遅い日付（</w:t>
            </w:r>
            <w:r>
              <w:rPr>
                <w:rStyle w:val="af4"/>
              </w:rPr>
              <w:t>yyyy-MM-dd</w:t>
            </w:r>
            <w:r>
              <w:t>形式）。設定されていない場合はnull</w:t>
            </w:r>
          </w:p>
        </w:tc>
      </w:tr>
      <w:tr>
        <w:tc>
          <w:p>
            <w:pPr>
              <w:spacing w:before="0" w:after="0"/>
            </w:pPr>
            <w:r>
              <w:t>indexed_days</w:t>
            </w:r>
          </w:p>
        </w:tc>
        <w:tc>
          <w:p>
            <w:pPr>
              <w:spacing w:before="0" w:after="0"/>
            </w:pPr>
            <w:r>
              <w:t>string</w:t>
            </w:r>
          </w:p>
        </w:tc>
        <w:tc>
          <w:p>
            <w:pPr>
              <w:spacing w:before="0" w:after="0"/>
            </w:pPr>
            <w:r>
              <w:t>実際のインデックスパーティションが存在する日付範囲（</w:t>
            </w:r>
            <w:r>
              <w:rPr>
                <w:rStyle w:val="af4"/>
              </w:rPr>
              <w:t>yyyy-MM-dd ~ yyyy-MM-dd</w:t>
            </w:r>
            <w:r>
              <w:t>形式）。存在しない場合は</w:t>
            </w:r>
            <w:r>
              <w:rPr>
                <w:rStyle w:val="af4"/>
              </w:rPr>
              <w:t>N/A</w:t>
            </w:r>
            <w:r>
              <w:t/>
            </w:r>
          </w:p>
        </w:tc>
      </w:tr>
      <w:tr>
        <w:tc>
          <w:p>
            <w:pPr>
              <w:spacing w:before="0" w:after="0"/>
            </w:pPr>
            <w:r>
              <w:t>storage_consumption</w:t>
            </w:r>
          </w:p>
        </w:tc>
        <w:tc>
          <w:p>
            <w:pPr>
              <w:spacing w:before="0" w:after="0"/>
            </w:pPr>
            <w:r>
              <w:t>long</w:t>
            </w:r>
          </w:p>
        </w:tc>
        <w:tc>
          <w:p>
            <w:pPr>
              <w:spacing w:before="0" w:after="0"/>
            </w:pPr>
            <w:r>
              <w:t>インデックス保存容量（バイト）。</w:t>
            </w:r>
            <w:r>
              <w:rPr>
                <w:rStyle w:val="af4"/>
              </w:rPr>
              <w:t>verbose=t</w:t>
            </w:r>
            <w:r>
              <w:t>を指定した場合のみ返されます。</w:t>
            </w:r>
          </w:p>
        </w:tc>
      </w:tr>
      <w:tr>
        <w:tc>
          <w:p>
            <w:pPr>
              <w:spacing w:before="0" w:after="0"/>
            </w:pPr>
            <w:r>
              <w:t>build_past_index</w:t>
            </w:r>
          </w:p>
        </w:tc>
        <w:tc>
          <w:p>
            <w:pPr>
              <w:spacing w:before="0" w:after="0"/>
            </w:pPr>
            <w:r>
              <w:t>boolean</w:t>
            </w:r>
          </w:p>
        </w:tc>
        <w:tc>
          <w:p>
            <w:pPr>
              <w:spacing w:before="0" w:after="0"/>
            </w:pPr>
            <w:r>
              <w:t>インデックス作成時に過去データも合わせてインデックス化するかどうか</w:t>
            </w:r>
          </w:p>
        </w:tc>
      </w:tr>
    </w:tbl>
    <w:p>
      <w:pPr>
        <w:pStyle w:val="4"/>
      </w:pPr>
      <w:r>
        <w:t>エラーコード</w:t>
      </w:r>
    </w:p>
    <w:p>
      <w:pPr>
        <w:pStyle w:val="a7"/>
      </w:pPr>
      <w:r>
        <w:t>パースエラー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r>
      <w:tr>
        <w:tc>
          <w:p>
            <w:pPr>
              <w:spacing w:before="0" w:after="0"/>
            </w:pPr>
            <w:r>
              <w:t>95101</w:t>
            </w:r>
          </w:p>
        </w:tc>
        <w:tc>
          <w:p>
            <w:pPr>
              <w:spacing w:before="0" w:after="0"/>
            </w:pPr>
            <w:r>
              <w:t>invalid-verbose-option</w:t>
            </w:r>
          </w:p>
        </w:tc>
        <w:tc>
          <w:p>
            <w:pPr>
              <w:spacing w:before="0" w:after="0"/>
            </w:pPr>
            <w:r>
              <w:rPr>
                <w:rStyle w:val="af4"/>
              </w:rPr>
              <w:t>verbose</w:t>
            </w:r>
            <w:r>
              <w:t>オプション値が正しくない場合</w:t>
            </w:r>
          </w:p>
        </w:tc>
      </w:tr>
      <w:tr>
        <w:tc>
          <w:p>
            <w:pPr>
              <w:spacing w:before="0" w:after="0"/>
            </w:pPr>
            <w:r>
              <w:t>95102</w:t>
            </w:r>
          </w:p>
        </w:tc>
        <w:tc>
          <w:p>
            <w:pPr>
              <w:spacing w:before="0" w:after="0"/>
            </w:pPr>
            <w:r>
              <w:t>invalid-table-pattern</w:t>
            </w:r>
          </w:p>
        </w:tc>
        <w:tc>
          <w:p>
            <w:pPr>
              <w:spacing w:before="0" w:after="0"/>
            </w:pPr>
            <w:r>
              <w:t>テーブルパターンが正しくない場合</w:t>
            </w:r>
          </w:p>
        </w:tc>
      </w:tr>
    </w:tbl>
    <w:p>
      <w:pPr>
        <w:pStyle w:val="a7"/>
      </w:pPr>
      <w:r>
        <w:t>ランタイムエラー</w:t>
      </w:r>
    </w:p>
    <w:p>
      <w:r>
        <w:t>該当なし</w:t>
      </w:r>
    </w:p>
    <w:p>
      <w:pPr>
        <w:pStyle w:val="4"/>
      </w:pPr>
      <w:r>
        <w:t>説明</w:t>
      </w:r>
    </w:p>
    <w:p>
      <w:r>
        <w:rPr>
          <w:rStyle w:val="af4"/>
        </w:rPr>
        <w:t>system indices</w:t>
      </w:r>
      <w:r>
        <w:t>コマンドは、テーブル別インデックスの設定情報を照会します。インデックス名、ブルームフィルター使用有無、トークナイザー設定、索引付け日付範囲などを確認できます。</w:t>
      </w:r>
    </w:p>
    <w:p>
      <w:r>
        <w:rPr>
          <w:rStyle w:val="af4"/>
        </w:rPr>
        <w:t>base_path</w:t>
      </w:r>
      <w:r>
        <w:t>フィールドはクラスター管理者権限があるセッションでのみ返されます。</w:t>
      </w:r>
      <w:r>
        <w:rPr>
          <w:rStyle w:val="af4"/>
        </w:rPr>
        <w:t>storage_consumption</w:t>
      </w:r>
      <w:r>
        <w:t>フィールドは</w:t>
      </w:r>
      <w:r>
        <w:rPr>
          <w:rStyle w:val="af4"/>
        </w:rPr>
        <w:t>verbose=t</w:t>
      </w:r>
      <w:r>
        <w:t>オプションを指定した場合のみ返され、インデックスディレクトリ内のすべてのファイルサイズの合計です。</w:t>
      </w:r>
    </w:p>
    <w:p>
      <w:r>
        <w:t>テーブルパターンには名前の先頭または末尾にワイルドカード（</w:t>
      </w:r>
      <w:r>
        <w:rPr>
          <w:rStyle w:val="af4"/>
        </w:rPr>
        <w:t>*</w:t>
      </w:r>
      <w:r>
        <w:t>）を使用できます。</w:t>
      </w:r>
    </w:p>
    <w:p>
      <w:pPr>
        <w:pStyle w:val="4"/>
      </w:pPr>
      <w:r>
        <w:t>使用例</w:t>
      </w:r>
    </w:p>
    <w:p>
      <w:r>
        <w:t>全テーブルのインデックスメタデータを照会する</w:t>
      </w:r>
    </w:p>
    <w:p>
      <w:pPr>
        <w:pStyle w:val="ae"/>
      </w:pPr>
      <w:r>
        <w:t>system indices</w:t>
      </w:r>
    </w:p>
    <w:p>
      <w:r>
        <w:t>読み取り権限が付与されたすべてのテーブルのインデックスメタデータを照会します。</w:t>
      </w:r>
    </w:p>
    <w:p>
      <w:r>
        <w:t>特定テーブルのインデックスを照会する</w:t>
      </w:r>
    </w:p>
    <w:p>
      <w:pPr>
        <w:pStyle w:val="ae"/>
      </w:pPr>
      <w:r>
        <w:t>system indices SONAR_EVENTS</w:t>
      </w:r>
    </w:p>
    <w:p>
      <w:r>
        <w:rPr>
          <w:rStyle w:val="af4"/>
        </w:rPr>
        <w:t>SONAR_EVENTS</w:t>
      </w:r>
      <w:r>
        <w:t>テーブルのインデックスメタデータを照会します。</w:t>
      </w:r>
    </w:p>
    <w:p>
      <w:r>
        <w:t>ストレージ使用量を含めて照会する</w:t>
      </w:r>
    </w:p>
    <w:p>
      <w:pPr>
        <w:pStyle w:val="ae"/>
      </w:pPr>
      <w:r>
        <w:t>system indices verbose=t</w:t>
        <w:cr/>
      </w:r>
      <w:r>
        <w:t xml:space="preserve">   | eval size_mb = round(storage_consumption / 1048576, 2)</w:t>
        <w:cr/>
      </w:r>
      <w:r>
        <w:t xml:space="preserve">   | fields table, index, size_mb, indexed_days</w:t>
        <w:cr/>
      </w:r>
      <w:r>
        <w:t xml:space="preserve">   | sort -size_mb</w:t>
      </w:r>
    </w:p>
    <w:p>
      <w:r>
        <w:t>インデックス保存容量をMB単位に変換して、大きい順に照会します。</w:t>
      </w:r>
    </w:p>
    <w:p>
      <w:r>
        <w:t>ブルームフィルターを使用するインデックスを照会する</w:t>
      </w:r>
    </w:p>
    <w:p>
      <w:pPr>
        <w:pStyle w:val="ae"/>
      </w:pPr>
      <w:r>
        <w:t>system indices</w:t>
        <w:cr/>
      </w:r>
      <w:r>
        <w:t xml:space="preserve">   | search use_bloom_filter == true</w:t>
        <w:cr/>
      </w:r>
      <w:r>
        <w:t xml:space="preserve">   | fields table, index, tokenizer_name, indexed_days</w:t>
      </w:r>
    </w:p>
    <w:p>
      <w:r>
        <w:t>ブルームフィルターが有効なインデックスのみをフィルタリングして照会します。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