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table</w:t>
      </w:r>
    </w:p>
    <w:p>
      <w:r>
        <w:t>ログプレッソ・ソナーのテーブルに保存されたデータを検索します。管理者はすべてのテーブルを、ユーザーは自身に読み取り権限が付与されたテーブルのみを検索できます。</w:t>
      </w:r>
    </w:p>
    <w:p>
      <w:pPr>
        <w:pStyle w:val="4"/>
      </w:pPr>
      <w:r>
        <w:t>構文</w:t>
      </w:r>
    </w:p>
    <w:p>
      <w:r>
        <w:t>指定した期間分、直近に保存されたデータを検索</w:t>
      </w:r>
    </w:p>
    <w:p>
      <w:pPr>
        <w:pStyle w:val="ab"/>
      </w:pPr>
      <w:r>
        <w:t>table duration=INT{mon|w|d|h|m|s} [limit=INT] [offset=INT] [order=STR] NODE:TABLE, [...]</w:t>
      </w:r>
    </w:p>
    <w:p>
      <w:r>
        <w:rPr>
          <w:rStyle w:val="af4"/>
        </w:rPr>
        <w:t>from</w:t>
      </w:r>
      <w:r>
        <w:t>、</w:t>
      </w:r>
      <w:r>
        <w:rPr>
          <w:rStyle w:val="af4"/>
        </w:rPr>
        <w:t>to</w:t>
      </w:r>
      <w:r>
        <w:t>オプションのいずれか、または両方を指定して、特定期間に該当するデータのみを検索</w:t>
      </w:r>
    </w:p>
    <w:p>
      <w:pPr>
        <w:pStyle w:val="ab"/>
      </w:pPr>
      <w:r>
        <w:t>table [from=yyyyMMddHHmmss] [to=yyyyMMddHHmmss] [limit=INT] [offset=INT] [order=STR] NODE:TABLE, [...]</w:t>
      </w:r>
    </w:p>
    <w:p>
      <w:r>
        <w:t>クエリ実行時点から指定した期間分、テーブルに記録されるデータを検索</w:t>
      </w:r>
    </w:p>
    <w:p>
      <w:pPr>
        <w:pStyle w:val="ab"/>
      </w:pPr>
      <w:r>
        <w:t>table window=INT{y|mon|w|d|h|m|s} [limit=INT] [offset=INT] [order=STR] NODE:TABLE, [...]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>指定した時間分、直近のデータのみを検索します。</w:t>
      </w:r>
      <w:r>
        <w:rPr>
          <w:rStyle w:val="af4"/>
        </w:rPr>
        <w:t>mon</w:t>
      </w:r>
      <w:r>
        <w:t>（月）、</w:t>
      </w:r>
      <w:r>
        <w:rPr>
          <w:rStyle w:val="af4"/>
        </w:rPr>
        <w:t>w</w:t>
      </w:r>
      <w:r>
        <w:t>（週）、</w:t>
      </w:r>
      <w:r>
        <w:rPr>
          <w:rStyle w:val="af4"/>
        </w:rPr>
        <w:t>d</w:t>
      </w:r>
      <w:r>
        <w:t>（日）、</w:t>
      </w:r>
      <w:r>
        <w:rPr>
          <w:rStyle w:val="af4"/>
        </w:rPr>
        <w:t>h</w:t>
      </w:r>
      <w:r>
        <w:t>（時）、</w:t>
      </w:r>
      <w:r>
        <w:rPr>
          <w:rStyle w:val="af4"/>
        </w:rPr>
        <w:t>m</w:t>
      </w:r>
      <w:r>
        <w:t>（分）、</w:t>
      </w:r>
      <w:r>
        <w:rPr>
          <w:rStyle w:val="af4"/>
        </w:rPr>
        <w:t>s</w:t>
      </w:r>
      <w:r>
        <w:t>（秒）単位で入力してください。たとえば</w:t>
      </w:r>
      <w:r>
        <w:rPr>
          <w:rStyle w:val="af4"/>
        </w:rPr>
        <w:t>10s</w:t>
      </w:r>
      <w:r>
        <w:t>はクエリ実行時点を基準に「直近10秒」を意味します。このオプションは</w:t>
      </w:r>
      <w:r>
        <w:rPr>
          <w:rStyle w:val="af4"/>
        </w:rPr>
        <w:t>from</w:t>
      </w:r>
      <w:r>
        <w:t>、</w:t>
      </w:r>
      <w:r>
        <w:rPr>
          <w:rStyle w:val="af4"/>
        </w:rPr>
        <w:t>to</w:t>
      </w:r>
      <w:r>
        <w:t>、</w:t>
      </w:r>
      <w:r>
        <w:rPr>
          <w:rStyle w:val="af4"/>
        </w:rPr>
        <w:t>window</w:t>
      </w:r>
      <w:r>
        <w:t>と同時に使用できません。</w:t>
      </w:r>
    </w:p>
    <w:p>
      <w:r>
        <w:rPr>
          <w:rStyle w:val="af4"/>
          <w:b w:val="on"/>
        </w:rPr>
        <w:t>from=yyyyMMddHHmmss</w:t>
      </w:r>
    </w:p>
    <w:p>
      <w:pPr>
        <w:ind w:left="400"/>
      </w:pPr>
      <w:r>
        <w:t>検索期間の開始時刻を</w:t>
      </w:r>
      <w:r>
        <w:rPr>
          <w:rStyle w:val="af4"/>
        </w:rPr>
        <w:t>yyyyMMddHHmmss</w:t>
      </w:r>
      <w:r>
        <w:t>形式で指定します。入力した時刻から検索を開始します。先頭部分のみ入力した場合、残りの桁は</w:t>
      </w:r>
      <w:r>
        <w:rPr>
          <w:rStyle w:val="af4"/>
        </w:rPr>
        <w:t>0</w:t>
      </w:r>
      <w:r>
        <w:t>として認識されます。例：</w:t>
      </w:r>
      <w:r>
        <w:rPr>
          <w:rStyle w:val="af4"/>
        </w:rPr>
        <w:t>20130605</w:t>
      </w:r>
      <w:r>
        <w:t>と入力すると</w:t>
      </w:r>
      <w:r>
        <w:rPr>
          <w:rStyle w:val="af4"/>
        </w:rPr>
        <w:t>20130605000000</w:t>
      </w:r>
      <w:r>
        <w:t>（2013年6月5日0時0分0秒）として認識されます。このオプションは</w:t>
      </w:r>
      <w:r>
        <w:rPr>
          <w:rStyle w:val="af4"/>
        </w:rPr>
        <w:t>to</w:t>
      </w:r>
      <w:r>
        <w:t>と併用できますが、</w:t>
      </w:r>
      <w:r>
        <w:rPr>
          <w:rStyle w:val="af4"/>
        </w:rPr>
        <w:t>duration</w:t>
      </w:r>
      <w:r>
        <w:t>、</w:t>
      </w:r>
      <w:r>
        <w:rPr>
          <w:rStyle w:val="af4"/>
        </w:rPr>
        <w:t>window</w:t>
      </w:r>
      <w:r>
        <w:t>とは併用できません。</w:t>
      </w:r>
    </w:p>
    <w:p>
      <w:r>
        <w:rPr>
          <w:rStyle w:val="af4"/>
          <w:b w:val="on"/>
        </w:rPr>
        <w:t>to=yyyyMMddHHmmss</w:t>
      </w:r>
    </w:p>
    <w:p>
      <w:pPr>
        <w:ind w:left="400"/>
      </w:pPr>
      <w:r>
        <w:t>検索期間の終了時刻を</w:t>
      </w:r>
      <w:r>
        <w:rPr>
          <w:rStyle w:val="af4"/>
        </w:rPr>
        <w:t>yyyyMMddHHmmss</w:t>
      </w:r>
      <w:r>
        <w:t>形式で指定します。入力した時刻は検索範囲に含まれません。入力方法は</w:t>
      </w:r>
      <w:r>
        <w:rPr>
          <w:rStyle w:val="af4"/>
        </w:rPr>
        <w:t>from</w:t>
      </w:r>
      <w:r>
        <w:t>と同様です。</w:t>
      </w:r>
      <w:r>
        <w:rPr>
          <w:rStyle w:val="af4"/>
        </w:rPr>
        <w:t>from</w:t>
      </w:r>
      <w:r>
        <w:t>と併用できますが、</w:t>
      </w:r>
      <w:r>
        <w:rPr>
          <w:rStyle w:val="af4"/>
        </w:rPr>
        <w:t>duration</w:t>
      </w:r>
      <w:r>
        <w:t>、</w:t>
      </w:r>
      <w:r>
        <w:rPr>
          <w:rStyle w:val="af4"/>
        </w:rPr>
        <w:t>window</w:t>
      </w:r>
      <w:r>
        <w:t>とは併用できません。</w:t>
      </w:r>
    </w:p>
    <w:p>
      <w:r>
        <w:rPr>
          <w:rStyle w:val="af4"/>
          <w:b w:val="on"/>
        </w:rPr>
        <w:t>window=INT{y|mon|w|d|h|m|s}</w:t>
      </w:r>
    </w:p>
    <w:p>
      <w:pPr>
        <w:ind w:left="400"/>
      </w:pPr>
      <w:r>
        <w:t>クエリ実行時点から指定した期間、テーブルに入力されるデータをリアルタイムで受信します。</w:t>
      </w:r>
      <w:r>
        <w:rPr>
          <w:rStyle w:val="af4"/>
        </w:rPr>
        <w:t>y</w:t>
      </w:r>
      <w:r>
        <w:t>（年）、</w:t>
      </w:r>
      <w:r>
        <w:rPr>
          <w:rStyle w:val="af4"/>
        </w:rPr>
        <w:t>mon</w:t>
      </w:r>
      <w:r>
        <w:t>（月）、</w:t>
      </w:r>
      <w:r>
        <w:rPr>
          <w:rStyle w:val="af4"/>
        </w:rPr>
        <w:t>w</w:t>
      </w:r>
      <w:r>
        <w:t>（週）、</w:t>
      </w:r>
      <w:r>
        <w:rPr>
          <w:rStyle w:val="af4"/>
        </w:rPr>
        <w:t>d</w:t>
      </w:r>
      <w:r>
        <w:t>（日）、</w:t>
      </w:r>
      <w:r>
        <w:rPr>
          <w:rStyle w:val="af4"/>
        </w:rPr>
        <w:t>h</w:t>
      </w:r>
      <w:r>
        <w:t>（時）、</w:t>
      </w:r>
      <w:r>
        <w:rPr>
          <w:rStyle w:val="af4"/>
        </w:rPr>
        <w:t>m</w:t>
      </w:r>
      <w:r>
        <w:t>（分）、</w:t>
      </w:r>
      <w:r>
        <w:rPr>
          <w:rStyle w:val="af4"/>
        </w:rPr>
        <w:t>s</w:t>
      </w:r>
      <w:r>
        <w:t>（秒）単位で入力してください。単位が</w:t>
      </w:r>
      <w:r>
        <w:rPr>
          <w:rStyle w:val="af4"/>
        </w:rPr>
        <w:t>y</w:t>
      </w:r>
      <w:r>
        <w:t>の場合は</w:t>
      </w:r>
      <w:r>
        <w:rPr>
          <w:rStyle w:val="af4"/>
        </w:rPr>
        <w:t>1y</w:t>
      </w:r>
      <w:r>
        <w:t>のみ指定可能です。</w:t>
      </w:r>
      <w:r>
        <w:rPr>
          <w:rStyle w:val="af4"/>
        </w:rPr>
        <w:t>10s</w:t>
      </w:r>
      <w:r>
        <w:t>はクエリ実行時点を基準に「今後10秒間」を意味します。このオプションは</w:t>
      </w:r>
      <w:r>
        <w:rPr>
          <w:rStyle w:val="af4"/>
        </w:rPr>
        <w:t>duration</w:t>
      </w:r>
      <w:r>
        <w:t>、</w:t>
      </w:r>
      <w:r>
        <w:rPr>
          <w:rStyle w:val="af4"/>
        </w:rPr>
        <w:t>from</w:t>
      </w:r>
      <w:r>
        <w:t>、</w:t>
      </w:r>
      <w:r>
        <w:rPr>
          <w:rStyle w:val="af4"/>
        </w:rPr>
        <w:t>to</w:t>
      </w:r>
      <w:r>
        <w:t>と同時に使用できません。</w:t>
      </w:r>
    </w:p>
    <w:p>
      <w:pPr>
        <w:pStyle w:val="af1"/>
      </w:pPr>
      <w:r>
        <w:t>duration、from、to、windowオプションのいずれも指定しない場合、テーブル内のすべてのデータを検索します。できるだけ検索対象期間を指定してください。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取得する最大ログ件数（デフォルト：制限なし）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>スキップするログ件数（デフォルト：</w:t>
      </w:r>
      <w:r>
        <w:rPr>
          <w:rStyle w:val="af4"/>
        </w:rPr>
        <w:t>0</w:t>
      </w:r>
      <w:r>
        <w:t>）</w:t>
      </w:r>
    </w:p>
    <w:p>
      <w:r>
        <w:rPr>
          <w:rStyle w:val="af4"/>
          <w:b w:val="on"/>
        </w:rPr>
        <w:t>order=STR</w:t>
      </w:r>
    </w:p>
    <w:p>
      <w:r>
        <w:t>レコードのソート順（デフォルト：</w:t>
      </w:r>
      <w:r>
        <w:rPr>
          <w:rStyle w:val="af4"/>
        </w:rPr>
        <w:t>desc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asc</w:t>
      </w:r>
      <w:r>
        <w:t>: 昇順ソート。古いレコードから出力。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desc</w:t>
      </w:r>
      <w:r>
        <w:t>: 降順ソート。新しいレコードから出力。</w:t>
      </w:r>
    </w:p>
    <w:p>
      <w:r>
        <w:rPr>
          <w:rStyle w:val="af4"/>
          <w:b w:val="on"/>
        </w:rPr>
        <w:t>NODE:TABLE, [...]</w:t>
      </w:r>
    </w:p>
    <w:p>
      <w:r>
        <w:t>検索対象のテーブルパス。複数指定する場合はカンマ（</w:t>
      </w:r>
      <w:r>
        <w:rPr>
          <w:rStyle w:val="af4"/>
        </w:rPr>
        <w:t>,</w:t>
      </w:r>
      <w:r>
        <w:t>）で区切ります。ワイルドカード（</w:t>
      </w:r>
      <w:r>
        <w:rPr>
          <w:rStyle w:val="af4"/>
        </w:rPr>
        <w:t>*</w:t>
      </w:r>
      <w:r>
        <w:t>）が使用可能です。</w:t>
      </w:r>
    </w:p>
    <w:p>
      <w:r>
        <w:rPr>
          <w:rStyle w:val="af4"/>
          <w:b w:val="on"/>
        </w:rPr>
        <w:t>NODE</w:t>
      </w:r>
    </w:p>
    <w:p>
      <w:pPr>
        <w:ind w:left="400"/>
      </w:pPr>
      <w:r>
        <w:t>（</w:t>
      </w:r>
      <w:hyperlink r:id="rId10">
        <w:r>
          <w:rPr>
            <w:rStyle w:val="a6"/>
          </w:rPr>
          <w:t>クラスター</w:t>
        </w:r>
      </w:hyperlink>
      <w:r>
        <w:t>環境の場合）ノードペア名またはノードID。テーブルを作成するとすべてのノードに同じ名前でテーブルが作成されるため、ログプレッソ・ソナーのクエリでテーブルデータにアクセスするにはテーブルパスを明示する必要があります。</w:t>
      </w:r>
    </w:p>
    <w:p>
      <w:pPr>
        <w:numPr>
          <w:numId w:val="7"/>
        </w:numPr>
        <w:spacing w:before="0" w:after="0"/>
        <w:ind w:left="360" w:hanging="360"/>
      </w:pPr>
      <w:r>
        <w:t>ノードのローカルテーブルを検索する場合、テーブルパス（</w:t>
      </w:r>
      <w:r>
        <w:rPr>
          <w:rStyle w:val="af4"/>
        </w:rPr>
        <w:t>NODE</w:t>
      </w:r>
      <w:r>
        <w:t>）は省略可能です。</w:t>
      </w:r>
    </w:p>
    <w:p>
      <w:pPr>
        <w:numPr>
          <w:numId w:val="7"/>
        </w:numPr>
        <w:spacing w:before="0" w:after="0"/>
        <w:ind w:left="360" w:hanging="360"/>
      </w:pPr>
      <w:r>
        <w:t>クラスター構成の場合、</w:t>
      </w:r>
      <w:hyperlink r:id="rId11">
        <w:r>
          <w:rPr>
            <w:rStyle w:val="a6"/>
          </w:rPr>
          <w:t>ロガー</w:t>
        </w:r>
      </w:hyperlink>
      <w:r>
        <w:t>の</w:t>
      </w:r>
      <w:r>
        <w:rPr>
          <w:b w:val="on"/>
        </w:rPr>
        <w:t>格納先</w:t>
      </w:r>
      <w:r>
        <w:t>設定により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格納先</w:t>
      </w:r>
      <w:r>
        <w:t>が</w:t>
      </w:r>
      <w:r>
        <w:rPr>
          <w:b w:val="on"/>
        </w:rPr>
        <w:t>負荷分散</w:t>
      </w:r>
      <w:r>
        <w:t>の場合、データはすべてのノードのテーブルに分散保存されるため、</w:t>
      </w:r>
      <w:r>
        <w:rPr>
          <w:b w:val="on"/>
        </w:rPr>
        <w:t>NODE</w:t>
      </w:r>
      <w:r>
        <w:t>にワイルドカード（</w:t>
      </w:r>
      <w:r>
        <w:rPr>
          <w:rStyle w:val="af4"/>
        </w:rPr>
        <w:t>*</w:t>
      </w:r>
      <w:r>
        <w:t>）を指定してください。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格納先</w:t>
      </w:r>
      <w:r>
        <w:t>が</w:t>
      </w:r>
      <w:r>
        <w:rPr>
          <w:b w:val="on"/>
        </w:rPr>
        <w:t>ノードペア</w:t>
      </w:r>
      <w:r>
        <w:t>の場合、収集データは特定ノードペアのテーブルに保存されるため、</w:t>
      </w:r>
      <w:r>
        <w:rPr>
          <w:b w:val="on"/>
        </w:rPr>
        <w:t>NODE</w:t>
      </w:r>
      <w:r>
        <w:t>に</w:t>
      </w:r>
      <w:r>
        <w:rPr>
          <w:b w:val="on"/>
        </w:rPr>
        <w:t>ノードペア名</w:t>
      </w:r>
      <w:r>
        <w:t>または</w:t>
      </w:r>
      <w:r>
        <w:rPr>
          <w:b w:val="on"/>
        </w:rPr>
        <w:t>ノードID</w:t>
      </w:r>
      <w:r>
        <w:t>を指定してください。</w:t>
      </w:r>
    </w:p>
    <w:p>
      <w:r>
        <w:rPr>
          <w:rStyle w:val="af4"/>
          <w:b w:val="on"/>
        </w:rPr>
        <w:t>コロン(:)</w:t>
      </w:r>
    </w:p>
    <w:p>
      <w:pPr>
        <w:ind w:left="400"/>
      </w:pPr>
      <w:r>
        <w:t>ノードペア名またはノードIDとテーブルの区切り文字。コロン前後に空白を入れないようご注意ください。</w:t>
      </w:r>
    </w:p>
    <w:p>
      <w:r>
        <w:rPr>
          <w:rStyle w:val="af4"/>
          <w:b w:val="on"/>
        </w:rPr>
        <w:t>TABLE</w:t>
      </w:r>
    </w:p>
    <w:p>
      <w:pPr>
        <w:ind w:left="400"/>
      </w:pPr>
      <w:r>
        <w:t>検索対象のテーブル名。ワイルドカード（</w:t>
      </w:r>
      <w:r>
        <w:rPr>
          <w:rStyle w:val="af4"/>
        </w:rPr>
        <w:t>*</w:t>
      </w:r>
      <w:r>
        <w:t>）が使用可能です。</w:t>
      </w:r>
    </w:p>
    <w:p>
      <w:pPr>
        <w:numPr>
          <w:numId w:val="9"/>
        </w:numPr>
        <w:spacing w:before="0" w:after="0"/>
        <w:ind w:left="360" w:hanging="360"/>
      </w:pPr>
      <w:r>
        <w:t>名前の末尾にクエスチョンマーク（</w:t>
      </w:r>
      <w:r>
        <w:rPr>
          <w:rStyle w:val="af4"/>
        </w:rPr>
        <w:t>?</w:t>
      </w:r>
      <w:r>
        <w:t>）を付けると、該当テーブルが存在しなくてもエラーになりません。例えば、</w:t>
      </w:r>
      <w:r>
        <w:rPr>
          <w:rStyle w:val="af4"/>
        </w:rPr>
        <w:t>sys_status</w:t>
      </w:r>
      <w:r>
        <w:t>テーブルが存在しない場合、</w:t>
      </w:r>
      <w:r>
        <w:rPr>
          <w:rStyle w:val="af4"/>
        </w:rPr>
        <w:t>table sys_status</w:t>
      </w:r>
      <w:r>
        <w:t>クエリを実行するとエラーになりますが、</w:t>
      </w:r>
      <w:r>
        <w:rPr>
          <w:rStyle w:val="af4"/>
        </w:rPr>
        <w:t>table sys_status?</w:t>
      </w:r>
      <w:r>
        <w:t>クエリを実行するとエラーなくクエリが実行され、結果は0件となります。</w:t>
      </w:r>
    </w:p>
    <w:p>
      <w:pPr>
        <w:numPr>
          <w:numId w:val="9"/>
        </w:numPr>
        <w:spacing w:before="0" w:after="0"/>
        <w:ind w:left="400" w:hanging="360"/>
      </w:pPr>
      <w:r>
        <w:t>名前の先頭または末尾にワイルドカード（</w:t>
      </w:r>
      <w:r>
        <w:rPr>
          <w:rStyle w:val="af4"/>
        </w:rPr>
        <w:t>*</w:t>
      </w:r>
      <w:r>
        <w:t>）を使用できます。例えば、クエリ</w:t>
      </w:r>
      <w:r>
        <w:rPr>
          <w:rStyle w:val="af4"/>
        </w:rPr>
        <w:t>table sys_*</w:t>
      </w:r>
      <w:r>
        <w:t>を実行すると、</w:t>
      </w:r>
      <w:r>
        <w:rPr>
          <w:rStyle w:val="af4"/>
        </w:rPr>
        <w:t>sys_</w:t>
      </w:r>
      <w:r>
        <w:t>で始まるテーブルのうち、読み取り権限があるものすべてを検索します。クエリ実行後、</w:t>
      </w:r>
      <w:r>
        <w:rPr>
          <w:b w:val="on"/>
        </w:rPr>
        <w:t>_table</w:t>
      </w:r>
      <w:r>
        <w:t>フィールドでテーブル名を確認できます。</w:t>
      </w:r>
    </w:p>
    <w:p>
      <w:pPr>
        <w:pStyle w:val="4"/>
      </w:pPr>
      <w:r>
        <w:t>説明</w:t>
      </w:r>
    </w:p>
    <w:p>
      <w:pPr>
        <w:pStyle w:val="a7"/>
      </w:pPr>
      <w:r>
        <w:t>出力フィールド</w:t>
      </w:r>
    </w:p>
    <w:p>
      <w:r>
        <w:t>このコマンドは、検索対象データのすべてのフィールドを出力します。加えて、すべてのテーブルには以下のようなメタデータフィールドが含まれる場合があります。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日本語名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_table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</w:t>
            </w:r>
          </w:p>
        </w:tc>
        <w:tc>
          <w:p>
            <w:pPr>
              <w:spacing w:before="0" w:after="0"/>
            </w:pPr>
            <w:r>
              <w:t>レコードが保存されたテーブル名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時刻</w:t>
            </w:r>
          </w:p>
        </w:tc>
        <w:tc>
          <w:p>
            <w:pPr>
              <w:spacing w:before="0" w:after="0"/>
            </w:pPr>
            <w:r>
              <w:t>レコード記録日時</w:t>
            </w:r>
          </w:p>
        </w:tc>
      </w:tr>
      <w:tr>
        <w:tc>
          <w:p>
            <w:pPr>
              <w:spacing w:before="0" w:after="0"/>
            </w:pPr>
            <w:r>
              <w:t>_era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パーティションID</w:t>
            </w:r>
          </w:p>
        </w:tc>
        <w:tc>
          <w:p>
            <w:pPr>
              <w:spacing w:before="0" w:after="0"/>
            </w:pPr>
            <w:r>
              <w:t>ストレージ階層化非対応パーティションは</w:t>
            </w:r>
            <w:r>
              <w:rPr>
                <w:rStyle w:val="af4"/>
              </w:rPr>
              <w:t>0</w:t>
            </w:r>
            <w:r>
              <w:t>で表示</w:t>
            </w:r>
          </w:p>
        </w:tc>
      </w:tr>
      <w:tr>
        <w:tc>
          <w:p>
            <w:pPr>
              <w:spacing w:before="0" w:after="0"/>
            </w:pPr>
            <w:r>
              <w:t>_id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番号</w:t>
            </w:r>
          </w:p>
        </w:tc>
        <w:tc>
          <w:p>
            <w:pPr>
              <w:spacing w:before="0" w:after="0"/>
            </w:pPr>
            <w:r>
              <w:t>パーティション内で一意なレコードのシリアル番号</w:t>
            </w:r>
          </w:p>
        </w:tc>
      </w:tr>
      <w:tr>
        <w:tc>
          <w:p>
            <w:pPr>
              <w:spacing w:before="0" w:after="0"/>
            </w:pPr>
            <w:r>
              <w:t>_device_ip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元IP</w:t>
            </w:r>
          </w:p>
        </w:tc>
        <w:tc>
          <w:p>
            <w:pPr>
              <w:spacing w:before="0" w:after="0"/>
            </w:pPr>
            <w:r>
              <w:t>データ元ホストのIPアドレス</w:t>
            </w:r>
          </w:p>
        </w:tc>
      </w:tr>
      <w:tr>
        <w:tc>
          <w:p>
            <w:pPr>
              <w:spacing w:before="0" w:after="0"/>
            </w:pPr>
            <w:r>
              <w:t>_device_name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元ホスト</w:t>
            </w:r>
          </w:p>
        </w:tc>
        <w:tc>
          <w:p>
            <w:pPr>
              <w:spacing w:before="0" w:after="0"/>
            </w:pPr>
            <w:r>
              <w:t>データ元ホスト名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ファイル名</w:t>
            </w:r>
          </w:p>
        </w:tc>
        <w:tc>
          <w:p>
            <w:pPr>
              <w:spacing w:before="0" w:after="0"/>
            </w:pPr>
            <w:r>
              <w:t>元データファイル名</w:t>
            </w:r>
          </w:p>
        </w:tc>
      </w:tr>
      <w:tr>
        <w:tc>
          <w:p>
            <w:pPr>
              <w:spacing w:before="0" w:after="0"/>
            </w:pPr>
            <w:r>
              <w:t>_logger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ロガー番号</w:t>
            </w:r>
          </w:p>
        </w:tc>
        <w:tc>
          <w:p>
            <w:pPr>
              <w:spacing w:before="0" w:after="0"/>
            </w:pPr>
            <w:r>
              <w:t>ロガーのシリアル番号</w:t>
            </w:r>
          </w:p>
        </w:tc>
      </w:tr>
      <w:tr>
        <w:tc>
          <w:p>
            <w:pPr>
              <w:spacing w:before="0" w:after="0"/>
            </w:pPr>
            <w:r>
              <w:t>_logger_name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ロガー名</w:t>
            </w:r>
          </w:p>
        </w:tc>
        <w:tc>
          <w:p>
            <w:pPr>
              <w:spacing w:before="0" w:after="0"/>
            </w:pPr>
            <w:r>
              <w:t>プレフィックス</w:t>
            </w:r>
            <w:r>
              <w:rPr>
                <w:rStyle w:val="af4"/>
              </w:rPr>
              <w:t>sonar_logger_</w:t>
            </w:r>
            <w:r>
              <w:t>＋ロガー番号</w:t>
            </w:r>
          </w:p>
        </w:tc>
      </w:tr>
      <w:tr>
        <w:tc>
          <w:p>
            <w:pPr>
              <w:spacing w:before="0" w:after="0"/>
            </w:pPr>
            <w:r>
              <w:t>_node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ノードID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_schema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ログスキーマID</w:t>
            </w:r>
          </w:p>
        </w:tc>
        <w:tc>
          <w:p>
            <w:pPr>
              <w:spacing w:before="0" w:after="0"/>
            </w:pPr>
            <w:r>
              <w:t>正規化に適用されたログスキーマID（例：</w:t>
            </w:r>
            <w:r>
              <w:rPr>
                <w:rStyle w:val="af4"/>
              </w:rPr>
              <w:t>auth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_site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サイト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line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元データ</w:t>
            </w:r>
          </w:p>
        </w:tc>
        <w:tc>
          <w:p>
            <w:pPr>
              <w:spacing w:before="0" w:after="0"/>
            </w:pPr>
            <w:r>
              <w:t>データ元を文字列で表現した値</w:t>
            </w:r>
          </w:p>
        </w:tc>
      </w:tr>
    </w:tbl>
    <w:p>
      <w:pPr>
        <w:pStyle w:val="4"/>
      </w:pPr>
      <w:r>
        <w:t>使用例</w:t>
      </w:r>
    </w:p>
    <w:p>
      <w:r>
        <w:rPr>
          <w:rStyle w:val="af4"/>
        </w:rPr>
        <w:t>sys_cpu_logs</w:t>
      </w:r>
      <w:r>
        <w:t>テーブルから直近100件のデータを検索</w:t>
      </w:r>
    </w:p>
    <w:p>
      <w:pPr>
        <w:pStyle w:val="ae"/>
      </w:pPr>
      <w:r>
        <w:t># ローカルノードのsys_cpu_logsテーブルを検索</w:t>
        <w:cr/>
      </w:r>
      <w:r>
        <w:t xml:space="preserve">    | table limit=100 sys_cpu_logs</w:t>
      </w:r>
    </w:p>
    <w:p>
      <w:pPr>
        <w:pStyle w:val="ae"/>
      </w:pPr>
      <w:r>
        <w:t># すべてのノードのsys_cpu_logsテーブルを検索</w:t>
        <w:cr/>
      </w:r>
      <w:r>
        <w:t xml:space="preserve">    | table limit=100 *:sys_cpu_logs</w:t>
      </w:r>
    </w:p>
    <w:p>
      <w:r>
        <w:rPr>
          <w:rStyle w:val="af4"/>
        </w:rPr>
        <w:t>sys_cpu_logs</w:t>
      </w:r>
      <w:r>
        <w:t>テーブルから直近10分間に記録されたデータを検索</w:t>
      </w:r>
    </w:p>
    <w:p>
      <w:pPr>
        <w:pStyle w:val="ae"/>
      </w:pPr>
      <w:r>
        <w:t># ローカルノードのsys_cpu_logsテーブルを検索</w:t>
        <w:cr/>
      </w:r>
      <w:r>
        <w:t xml:space="preserve">    table duration=10m *:sys_cpu_logs</w:t>
      </w:r>
    </w:p>
    <w:p>
      <w:pPr>
        <w:pStyle w:val="ae"/>
      </w:pPr>
      <w:r>
        <w:t># すべてのノードのsys_cpu_logsテーブルを検索</w:t>
        <w:cr/>
      </w:r>
      <w:r>
        <w:t xml:space="preserve">    table duration=10m *:sys_cpu_logs</w:t>
      </w:r>
    </w:p>
    <w:p>
      <w:r>
        <w:t>すべてのノードの</w:t>
      </w:r>
      <w:r>
        <w:rPr>
          <w:rStyle w:val="af4"/>
        </w:rPr>
        <w:t>sys_cpu_logs</w:t>
      </w:r>
      <w:r>
        <w:t>テーブルから2013年6月5日に記録されたデータを検索</w:t>
      </w:r>
    </w:p>
    <w:p>
      <w:pPr>
        <w:pStyle w:val="ae"/>
      </w:pPr>
      <w:r>
        <w:t>table from=20130605 to=20130606 *:sys_cpu_logs</w:t>
      </w:r>
    </w:p>
    <w:p>
      <w:r>
        <w:t>すべてのノードで</w:t>
      </w:r>
      <w:r>
        <w:rPr>
          <w:rStyle w:val="af4"/>
        </w:rPr>
        <w:t>sys_cpu_logs</w:t>
      </w:r>
      <w:r>
        <w:t>テーブルと</w:t>
      </w:r>
      <w:r>
        <w:rPr>
          <w:rStyle w:val="af4"/>
        </w:rPr>
        <w:t>sys_mem_logs</w:t>
      </w:r>
      <w:r>
        <w:t>テーブルに記録された全データを古い順で検索</w:t>
      </w:r>
    </w:p>
    <w:p>
      <w:pPr>
        <w:pStyle w:val="ae"/>
      </w:pPr>
      <w:r>
        <w:t>table order=asc *:sys_cpu_logs, *:sys_mem_logs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