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values()</w:t>
      </w:r>
    </w:p>
    <w:p>
      <w:r>
        <w:t>グループ内のすべてのユニークな値の集合を抽出します。グループごとに最大100件の項目を収集し、ユニークな値の集合として配列を生成します。</w:t>
      </w:r>
    </w:p>
    <w:p>
      <w:pPr>
        <w:pStyle w:val="4"/>
      </w:pPr>
      <w:r>
        <w:t>構文</w:t>
      </w:r>
    </w:p>
    <w:p>
      <w:pPr>
        <w:pStyle w:val="ab"/>
      </w:pPr>
      <w:r>
        <w:t>values(EXPR)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グループ値を返す式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