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釈明要求根拠ログ照会</w:t>
      </w:r>
    </w:p>
    <w:p>
      <w:r>
        <w:t>釈明要求に関連付けられた根拠ログを照会します。ゲストアクセスが許可されているため、</w:t>
      </w:r>
      <w:r>
        <w:rPr>
          <w:rStyle w:val="af4"/>
        </w:rPr>
        <w:t>token</w:t>
      </w:r>
      <w:r>
        <w:t>パラメータを使用してセッション認証なしで呼び出すことができます。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/api/sonar/explanation-requests/:guid/logs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"https://HOSTNAME/api/sonar/explanation-requests/49272877-75f2-4c2f-9301-d21c4f9a106d/logs?type=EXPLANATION&amp;schema_code=firewall&amp;limit=10&amp;offset=0"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釈明要求GUID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a7"/>
      </w:pPr>
      <w:r>
        <w:t>クエリパラメータ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釈明種別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EXPLANATION</w:t>
            </w:r>
            <w:r>
              <w:t>、</w:t>
            </w:r>
            <w:r>
              <w:rPr>
                <w:rStyle w:val="af4"/>
              </w:rPr>
              <w:t>AUDITOR_COMMENT</w:t>
            </w:r>
            <w:r>
              <w:t>、</w:t>
            </w:r>
            <w:r>
              <w:rPr>
                <w:rStyle w:val="af4"/>
              </w:rPr>
              <w:t>MANAGER_COMMENT</w:t>
            </w:r>
            <w:r>
              <w:t>のいずれか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ゲストアクセストークン</w:t>
            </w:r>
          </w:p>
        </w:tc>
        <w:tc>
          <w:p>
            <w:pPr>
              <w:spacing w:before="0" w:after="0"/>
            </w:pPr>
            <w:r>
              <w:t>セッション認証の代わりに使用可能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ログスキーマコード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最大件数</w:t>
            </w:r>
          </w:p>
        </w:tc>
        <w:tc>
          <w:p>
            <w:pPr>
              <w:spacing w:before="0" w:after="0"/>
            </w:pPr>
            <w:r>
              <w:t>最大</w:t>
            </w:r>
            <w:r>
              <w:rPr>
                <w:rStyle w:val="af4"/>
              </w:rPr>
              <w:t>1000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スキップ件数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</w:t>
            </w:r>
            <w:r>
              <w:t>以上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"count": 2,</w:t>
        <w:cr/>
      </w:r>
      <w:r>
        <w:t xml:space="preserve">  "total_count": 15,</w:t>
        <w:cr/>
      </w:r>
      <w:r>
        <w:t xml:space="preserve">  "records": [</w:t>
        <w:cr/>
      </w:r>
      <w:r>
        <w:t xml:space="preserve">    {</w:t>
        <w:cr/>
      </w:r>
      <w:r>
        <w:t xml:space="preserve">      "_time": "2024-01-15 09:00:00+0900",</w:t>
        <w:cr/>
      </w:r>
      <w:r>
        <w:t xml:space="preserve">      "src_ip": "192.0.2.1",</w:t>
        <w:cr/>
      </w:r>
      <w:r>
        <w:t xml:space="preserve">      "dst_ip": "198.51.100.1",</w:t>
        <w:cr/>
      </w:r>
      <w:r>
        <w:t xml:space="preserve">      "action": "ALLOW"</w:t>
        <w:cr/>
      </w:r>
      <w:r>
        <w:t xml:space="preserve">    }</w:t>
        <w:cr/>
      </w:r>
      <w:r>
        <w:t xml:space="preserve">  ],</w:t>
        <w:cr/>
      </w:r>
      <w:r>
        <w:t xml:space="preserve">  "field_order": ["_time", "src_ip", "dst_ip", "action"]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count</w:t>
      </w:r>
      <w:r>
        <w:t xml:space="preserve"> (32ビット整数): 現在のページのレコード数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(32ビット整数): 全レコード数</w:t>
      </w:r>
    </w:p>
    <w:p>
      <w:pPr>
        <w:numPr>
          <w:numId w:val="6"/>
        </w:numPr>
        <w:spacing w:before="0" w:after="0"/>
        <w:ind w:left="360" w:hanging="360"/>
      </w:pPr>
      <w:r>
        <w:t>(配列) records: 根拠ログレコードリスト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field_order</w:t>
      </w:r>
      <w:r>
        <w:t xml:space="preserve"> (配列): フィールド順序リスト（存在しない場合があります）</w:t>
      </w:r>
    </w:p>
    <w:p>
      <w:pPr>
        <w:pStyle w:val="4"/>
      </w:pPr>
      <w:r>
        <w:t>エラー応答</w:t>
      </w:r>
    </w:p>
    <w:p>
      <w:pPr>
        <w:pStyle w:val="a7"/>
      </w:pPr>
      <w:r>
        <w:t>offsetが0未満の場合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"offset should be &gt;= 0"</w:t>
        <w:cr/>
      </w:r>
      <w:r>
        <w:t>}</w:t>
      </w:r>
    </w:p>
    <w:p>
      <w:pPr>
        <w:pStyle w:val="a7"/>
      </w:pPr>
      <w:r>
        <w:t>limitが1000を超えた場合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"limit should be &lt;= 1000"</w:t>
        <w:cr/>
      </w:r>
      <w:r>
        <w:t>}</w:t>
      </w:r>
    </w:p>
    <w:p>
      <w:pPr>
        <w:pStyle w:val="a7"/>
      </w:pPr>
      <w:r>
        <w:t>無効なスキーマコードを指定した場合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schema code"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