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パーサ一覧の取得</w:t>
      </w:r>
    </w:p>
    <w:p>
      <w:r>
        <w:t>検索条件に一致するパーサの一覧を取得します。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/api/sonar/parsers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https://HOSTNAME/api/sonar/parsers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>デフォルトは0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最大取得件数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パーサタイプ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parser</w:t>
            </w:r>
            <w:r>
              <w:t xml:space="preserve"> または </w:t>
            </w:r>
            <w:r>
              <w:rPr>
                <w:rStyle w:val="af4"/>
              </w:rPr>
              <w:t>normalizer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code, nameを対象に検索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27,</w:t>
        <w:cr/>
      </w:r>
      <w:r>
        <w:t xml:space="preserve">  "parsers": [</w:t>
        <w:cr/>
      </w:r>
      <w:r>
        <w:t xml:space="preserve">    {</w:t>
        <w:cr/>
      </w:r>
      <w:r>
        <w:t xml:space="preserve">      "code": "fortigate",</w:t>
        <w:cr/>
      </w:r>
      <w:r>
        <w:t xml:space="preserve">      "name": "フォーティゲート",</w:t>
        <w:cr/>
      </w:r>
      <w:r>
        <w:t xml:space="preserve">      "description": "WELF形式のフォーティゲートログをパースします。",</w:t>
        <w:cr/>
      </w:r>
      <w:r>
        <w:t xml:space="preserve">      "factory_name": "fortigate",</w:t>
        <w:cr/>
      </w:r>
      <w:r>
        <w:t xml:space="preserve">      "factory_display_name": "フォーティゲート",</w:t>
        <w:cr/>
      </w:r>
      <w:r>
        <w:t xml:space="preserve">      "builtin": true,</w:t>
        <w:cr/>
      </w:r>
      <w:r>
        <w:t xml:space="preserve">      "configs": {</w:t>
        <w:cr/>
      </w:r>
      <w:r>
        <w:t xml:space="preserve">        "ver": "2"</w:t>
        <w:cr/>
      </w:r>
      <w:r>
        <w:t xml:space="preserve">      },</w:t>
        <w:cr/>
      </w:r>
      <w:r>
        <w:t xml:space="preserve">      "created": "2022-09-01 00:31:14+0900",</w:t>
        <w:cr/>
      </w:r>
      <w:r>
        <w:t xml:space="preserve">      "updated": "2022-09-01 00:31:14+0900"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(32ビット整数): 検索条件に一致する全件数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parsers</w:t>
      </w:r>
      <w:r>
        <w:t xml:space="preserve"> (配列): パーサ一覧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(文字列): パーサ識別子。</w:t>
      </w:r>
      <w:hyperlink r:id="rId10">
        <w:r>
          <w:rPr>
            <w:rStyle w:val="a6"/>
          </w:rPr>
          <w:t>parseコマンド</w:t>
        </w:r>
      </w:hyperlink>
      <w:r>
        <w:t>でパーサを呼び出す際に参照されます。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パーサの表示名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パーサの説明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factory_name</w:t>
      </w:r>
      <w:r>
        <w:t xml:space="preserve"> (文字列): </w:t>
      </w:r>
      <w:hyperlink r:id="rId11">
        <w:r>
          <w:rPr>
            <w:rStyle w:val="a6"/>
          </w:rPr>
          <w:t>パーサタイプ識別子</w:t>
        </w:r>
      </w:hyperlink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factory_display_name</w:t>
      </w:r>
      <w:r>
        <w:t xml:space="preserve"> (文字列): パーサタイプの表示名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builtin</w:t>
      </w:r>
      <w:r>
        <w:t xml:space="preserve"> (ブール値): パッケージ内蔵パーサかどうか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schema_code</w:t>
      </w:r>
      <w:r>
        <w:t xml:space="preserve"> (文字列): 正規化スキーマ名。正規化パーサの場合のみ出力されます。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schema_name</w:t>
      </w:r>
      <w:r>
        <w:t xml:space="preserve"> (文字列): 正規化スキーマの表示名。正規化パーサの場合のみ出力されます。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(マップ): </w:t>
      </w:r>
      <w:hyperlink r:id="rId12">
        <w:r>
          <w:rPr>
            <w:rStyle w:val="a6"/>
          </w:rPr>
          <w:t>パーサタイプ別設定仕様</w:t>
        </w:r>
      </w:hyperlink>
      <w:r>
        <w:t>で定義された設定キー/値の一覧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(文字列): 作成日時。yyyy-MM-dd HH:mm:ssZ形式。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(文字列): 更新日時。yyyy-MM-dd HH:mm:ssZ形式。</w:t>
      </w:r>
    </w:p>
    <w:p>
      <w:pPr>
        <w:pStyle w:val="4"/>
      </w:pPr>
      <w:r>
        <w:t>エラー応答</w:t>
      </w:r>
    </w:p>
    <w:p>
      <w:pPr>
        <w:pStyle w:val="a7"/>
      </w:pPr>
      <w:r>
        <w:t>不正なパーサタイプを指定した場合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"type should be 'parser' or 'normalizer': unknown"</w:t>
        <w:cr/>
      </w:r>
      <w:r>
        <w:t>}</w:t>
      </w:r>
    </w:p>
    <w:p>
      <w:pPr>
        <w:pStyle w:val="a7"/>
      </w:pPr>
      <w:r>
        <w:t>offsetまたはlimitの値が整数でない場合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offsetまたはlimitの値が負の場合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