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セントリー一括削除</w:t>
      </w:r>
    </w:p>
    <w:p>
      <w:r>
        <w:t>指定したセントリーエージェントを削除します。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/api/sonar/sentries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"https://HOSTNAME/api/sonar/sentries?sentry_guids=sentry-001,sentry-002"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sentry_guids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セントリー識別子リスト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）区切りの識別子リスト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"sentry_guids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