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弁明リクエスト一覧</w:t>
      </w:r>
    </w:p>
    <w:p>
      <w:r>
        <w:t>弁明リクエストの記録一覧が表示されます。弁明リクエストはチケットから発生する場合と、</w:t>
      </w:r>
      <w:r>
        <w:rPr>
          <w:b w:val="on"/>
        </w:rPr>
        <w:t>追加</w:t>
      </w:r>
      <w:r>
        <w:t>ボタンを使用してユーザーが新規作成する場合があります。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画面右上では、処理の</w:t>
      </w:r>
      <w:r>
        <w:rPr>
          <w:b w:val="on"/>
        </w:rPr>
        <w:t>ステータス</w:t>
      </w:r>
      <w:r>
        <w:t>または</w:t>
      </w:r>
      <w:r>
        <w:rPr>
          <w:b w:val="on"/>
        </w:rPr>
        <w:t>結果</w:t>
      </w:r>
      <w:r>
        <w:t>のいずれかを表示することができます。</w:t>
      </w:r>
    </w:p>
    <w:p>
      <w:r>
        <w:drawing>
          <wp:inline distT="0" distR="0" distB="0" distL="0">
            <wp:extent cx="5715000" cy="142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グラフの右下では、表示するステータスや結果をフィルタリングできます。</w:t>
      </w:r>
    </w:p>
    <w:p>
      <w:r>
        <w:drawing>
          <wp:inline distT="0" distR="0" distB="0" distL="0">
            <wp:extent cx="5715000" cy="1422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ダウンロード</w:t>
      </w:r>
      <w:r>
        <w:t>ボタンをクリックすると、弁明リクエスト一覧をファイルとしてエクスポートできます。</w:t>
      </w:r>
    </w:p>
    <w:p>
      <w:r>
        <w:drawing>
          <wp:inline distT="0" distR="0" distB="0" distL="0">
            <wp:extent cx="5715000" cy="6604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ファイル名</w:t>
      </w:r>
    </w:p>
    <w:p>
      <w:pPr>
        <w:ind w:left="400"/>
      </w:pPr>
      <w:r>
        <w:t>保存するファイル名を入力します。</w:t>
      </w:r>
    </w:p>
    <w:p>
      <w:r>
        <w:rPr>
          <w:b w:val="on"/>
        </w:rPr>
        <w:t>カラム</w:t>
      </w:r>
    </w:p>
    <w:p>
      <w:pPr>
        <w:ind w:left="400"/>
      </w:pPr>
      <w:r>
        <w:t>ファイルに含めるカラムを選択します。</w:t>
      </w:r>
    </w:p>
    <w:p>
      <w:r>
        <w:rPr>
          <w:b w:val="on"/>
        </w:rPr>
        <w:t>カラムリスト</w:t>
      </w:r>
    </w:p>
    <w:p>
      <w:pPr>
        <w:ind w:left="400"/>
      </w:pPr>
      <w:r>
        <w:t>検索ツールを利用して特定のカラム名を検索できます。</w:t>
      </w:r>
    </w:p>
    <w:p>
      <w:r>
        <w:rPr>
          <w:b w:val="on"/>
        </w:rPr>
        <w:t>ファイル形式</w:t>
      </w:r>
    </w:p>
    <w:p>
      <w:pPr>
        <w:ind w:left="400"/>
      </w:pPr>
      <w:r>
        <w:t>希望するファイル形式を選択します。</w:t>
      </w:r>
    </w:p>
    <w:p>
      <w:r>
        <w:rPr>
          <w:b w:val="on"/>
        </w:rPr>
        <w:t>エンコーディング</w:t>
      </w:r>
    </w:p>
    <w:p>
      <w:pPr>
        <w:ind w:left="400"/>
      </w:pPr>
      <w:r>
        <w:t>ファイルの文字エンコーディングを選択します。</w:t>
      </w:r>
    </w:p>
    <w:p>
      <w:r>
        <w:rPr>
          <w:b w:val="on"/>
        </w:rPr>
        <w:t>範囲</w:t>
      </w:r>
    </w:p>
    <w:p>
      <w:pPr>
        <w:ind w:left="400"/>
      </w:pPr>
      <w:r>
        <w:t>含める弁明リクエストの範囲を選択します。最初のページの最初の項目が1番目となります。</w:t>
      </w:r>
    </w:p>
    <w:p>
      <w:r>
        <w:t>一覧の左側にあるチェックボックスを利用して、選択した弁明リクエストの一括削除やステータス変更が可能です。</w:t>
      </w:r>
    </w:p>
    <w:p>
      <w:r>
        <w:drawing>
          <wp:inline distT="0" distR="0" distB="0" distL="0">
            <wp:extent cx="5715000" cy="233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削除</w:t>
      </w:r>
    </w:p>
    <w:p>
      <w:pPr>
        <w:ind w:left="400"/>
      </w:pPr>
      <w:r>
        <w:t>選択した弁明リクエストを削除します。</w:t>
      </w:r>
    </w:p>
    <w:p>
      <w:r>
        <w:rPr>
          <w:b w:val="on"/>
        </w:rPr>
        <w:t>レビュー</w:t>
      </w:r>
    </w:p>
    <w:p>
      <w:r>
        <w:t>「レビュー」をクリックすると、選択した項目のステータスを変更するためのポップアップウィンドウが開きます。ステータスは「承認（正常）」、「承認（違反）」、「却下」に変更できます。ステータス変更時には理由の入力が必須です。</w:t>
      </w:r>
    </w:p>
    <w:p>
      <w:pPr>
        <w:numPr>
          <w:numId w:val="6"/>
        </w:numPr>
        <w:spacing w:before="0" w:after="0"/>
        <w:ind w:left="360" w:hanging="360"/>
      </w:pPr>
      <w:r>
        <w:t>ステータスを「却下」に変更した場合、関連するチケットのステータスは「未回答」に変更されます。</w:t>
      </w:r>
    </w:p>
    <w:p>
      <w:pPr>
        <w:numPr>
          <w:numId w:val="6"/>
        </w:numPr>
        <w:spacing w:before="0" w:after="0"/>
        <w:ind w:left="400" w:hanging="360"/>
      </w:pPr>
      <w:r>
        <w:t>「承認（正常）」または「承認（違反）」に変更した場合、関連するチケットのステータスは「レビュー承認済み」となり、結果はそれぞれ「正常」または「違反」として記録されます。</w:t>
      </w:r>
    </w:p>
    <w:p>
      <w:r>
        <w:drawing>
          <wp:inline distT="0" distR="0" distB="0" distL="0">
            <wp:extent cx="5715000" cy="2006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選択解除</w:t>
      </w:r>
    </w:p>
    <w:p>
      <w:pPr>
        <w:ind w:left="400"/>
      </w:pPr>
      <w:r>
        <w:t>現在選択されている弁明リクエストの選択を解除します。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