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4"/>
      </w:pPr>
      <w:r>
        <w:t>チケット共有</w:t>
      </w:r>
    </w:p>
    <w:p>
      <w:r>
        <w:t>他のユーザーとチケット情報を迅速に共有するには、共有機能を利用します。チケット画面で「伝播」ボタンをクリックすると、共有ウィンドウが開きます。受信ユーザーと配信方法（SMSまたはメッセンジャー）を選択し、「送信」ボタンをクリックしてメッセージを送信します。</w:t>
      </w:r>
    </w:p>
    <w:p>
      <w:r>
        <w:drawing>
          <wp:inline distT="0" distR="0" distB="0" distL="0">
            <wp:extent cx="5715000" cy="52451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24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>「送信」をクリックすると、選択したユーザーにメッセージが送信され、その結果が表示されます。内容を確認した後、「閉じる」をクリックして共有ウィンドウを終了します。</w:t>
      </w:r>
    </w:p>
    <w:p>
      <w:pPr>
        <w:pStyle w:val="ae"/>
      </w:pPr>
      <w:r>
        <w:t>共有機能は、ログプレッソ・ソナー内でSMSやメッセンジャーメッセージを自動送信しません。この機能を利用するには、「sonar_push_messenger」および「sonar_push_sms」ストリームクエリを用いてメッセージを送信するシステムを別途構築する必要があります。例えば、「sonar_push_messenger」ストリームクエリの「dboutput」クエリコマンドを使用してDBMSにメッセージを保存し、そのデータを読み取って社内メッセンジャーAPI経由でメッセージを送信することができます。また、データベースを更新し、送信済みメッセージを追跡するバッチプログラムを作成することも可能で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