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監査ログ</w:t>
      </w:r>
    </w:p>
    <w:p>
      <w:pPr>
        <w:pStyle w:val="4"/>
      </w:pPr>
      <w:r>
        <w:t>概要</w:t>
      </w:r>
    </w:p>
    <w:p>
      <w:r>
        <w:t>ログプレッソ・ソナーは、Webコンソールにログインしたユーザーによる設定変更やセキュリティ操作を監査ログとして記録します。</w:t>
      </w:r>
    </w:p>
    <w:p>
      <w:pPr>
        <w:pStyle w:val="4"/>
      </w:pPr>
      <w:r>
        <w:t>監査ログの検索</w:t>
      </w:r>
    </w:p>
    <w:p>
      <w:r>
        <w:t>監査ログは、</w:t>
      </w:r>
      <w:r>
        <w:rPr>
          <w:b w:val="on"/>
        </w:rPr>
        <w:t>設定 &gt; 監査ログ</w:t>
      </w:r>
      <w:r>
        <w:t xml:space="preserve"> から閲覧・検索できます。デフォルトの検索期間は直近30日間です。</w:t>
      </w:r>
    </w:p>
    <w:p>
      <w:r>
        <w:drawing>
          <wp:inline distT="0" distR="0" distB="0" distL="0">
            <wp:extent cx="5715000" cy="3962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ツールバーで期間、カテゴリ、アクションを指定し、取得するログの範囲を定義できます。</w:t>
      </w:r>
    </w:p>
    <w:p>
      <w:pPr>
        <w:numPr>
          <w:numId w:val="6"/>
        </w:numPr>
        <w:spacing w:before="0" w:after="0"/>
        <w:ind w:left="360" w:hanging="360"/>
      </w:pPr>
      <w:r>
        <w:t>キーワードを入力することで、指定したキーワードを含むログのみをフィルタリングして表示できます。</w:t>
      </w:r>
    </w:p>
    <w:p>
      <w:pPr>
        <w:pStyle w:val="4"/>
      </w:pPr>
      <w:r>
        <w:t>監査ログの詳細表示</w:t>
      </w:r>
    </w:p>
    <w:p>
      <w:r>
        <w:t xml:space="preserve">監査ログの右側にある </w:t>
      </w:r>
      <w:r>
        <w:drawing>
          <wp:inline distT="0" distR="0" distB="0" distL="0">
            <wp:extent cx="317500" cy="3048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アイコンをクリックすると、その監査ログの詳細情報を確認できます。結果が失敗の場合は、エラーの詳細も表示されます。</w:t>
      </w:r>
    </w:p>
    <w:p>
      <w:r>
        <w:drawing>
          <wp:inline distT="0" distR="0" distB="0" distL="0">
            <wp:extent cx="5715000" cy="41783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監査ログのダウンロード</w:t>
      </w:r>
    </w:p>
    <w:p>
      <w:r>
        <w:t>監査ログをダウンロードするには、以下の手順を実行します。</w:t>
      </w:r>
    </w:p>
    <w:p>
      <w:r>
        <w:t xml:space="preserve">ツールバーの </w:t>
      </w:r>
      <w:r>
        <w:rPr>
          <w:b w:val="on"/>
        </w:rPr>
        <w:t>ダウンロード</w:t>
      </w:r>
      <w:r>
        <w:t xml:space="preserve"> をクリックします。</w:t>
      </w:r>
    </w:p>
    <w:p>
      <w:r>
        <w:rPr>
          <w:b w:val="on"/>
        </w:rPr>
        <w:t>監査ログのダウンロード</w:t>
      </w:r>
      <w:r>
        <w:t xml:space="preserve"> ダイアログで、ダウンロードするファイルのプロパティを指定し、</w:t>
      </w:r>
      <w:r>
        <w:rPr>
          <w:b w:val="on"/>
        </w:rPr>
        <w:t>OK</w:t>
      </w:r>
      <w:r>
        <w:t xml:space="preserve"> をクリックします。</w:t>
      </w:r>
    </w:p>
    <w:p>
      <w:r>
        <w:drawing>
          <wp:inline distT="0" distR="0" distB="0" distL="0">
            <wp:extent cx="5715000" cy="66040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ファイル名</w:t>
      </w:r>
      <w:r>
        <w:t>: ダウンロードするファイル名（デフォルト: Audit Log）。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カラム</w:t>
      </w:r>
      <w:r>
        <w:t>: ダウンロードに含める項目（デフォルト: すべて選択）。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ファイル形式</w:t>
      </w:r>
      <w:r>
        <w:t xml:space="preserve">: </w:t>
      </w:r>
      <w:r>
        <w:rPr>
          <w:b w:val="on"/>
        </w:rPr>
        <w:t>CSV</w:t>
      </w:r>
      <w:r>
        <w:t>、</w:t>
      </w:r>
      <w:r>
        <w:rPr>
          <w:b w:val="on"/>
        </w:rPr>
        <w:t>Excel XML</w:t>
      </w:r>
      <w:r>
        <w:t>、</w:t>
      </w:r>
      <w:r>
        <w:rPr>
          <w:b w:val="on"/>
        </w:rPr>
        <w:t>Microsoft Word</w:t>
      </w:r>
      <w:r>
        <w:t>、</w:t>
      </w:r>
      <w:r>
        <w:rPr>
          <w:b w:val="on"/>
        </w:rPr>
        <w:t>HTML</w:t>
      </w:r>
      <w:r>
        <w:t>、</w:t>
      </w:r>
      <w:r>
        <w:rPr>
          <w:b w:val="on"/>
        </w:rPr>
        <w:t>JSON</w:t>
      </w:r>
      <w:r>
        <w:t xml:space="preserve"> から選択（デフォルト: CSV）。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エンコーディング</w:t>
      </w:r>
      <w:r>
        <w:t>: ファイルのエンコーディング（</w:t>
      </w:r>
      <w:r>
        <w:rPr>
          <w:b w:val="on"/>
        </w:rPr>
        <w:t>UTF-8</w:t>
      </w:r>
      <w:r>
        <w:t>、</w:t>
      </w:r>
      <w:r>
        <w:rPr>
          <w:b w:val="on"/>
        </w:rPr>
        <w:t>UTF-16 BE</w:t>
      </w:r>
      <w:r>
        <w:t>、</w:t>
      </w:r>
      <w:r>
        <w:rPr>
          <w:b w:val="on"/>
        </w:rPr>
        <w:t>MS949</w:t>
      </w:r>
      <w:r>
        <w:t>；デフォルト: MS949）。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範囲</w:t>
      </w:r>
      <w:r>
        <w:t>: 含める監査ログの範囲を選択。デフォルトでは、監査ログリストの1ページ目の1件目からすべての監査ログが含まれます。</w:t>
      </w:r>
    </w:p>
    <w:p>
      <w:r>
        <w:t>サーバーがファイルをWebブラウザに送信したら、ファイルを保存し、ダウンロードした監査ログファイルを確認してください。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