
<file path=[Content_Types].xml><?xml version="1.0" encoding="utf-8"?>
<Types xmlns="http://schemas.openxmlformats.org/package/2006/content-types">
  <Default ContentType="application/vnd.openxmlformats-officedocument.obfuscatedFont" Extension="odttf"/>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pPr>
        <w:pStyle w:val="3"/>
      </w:pPr>
      <w:r>
        <w:t>ログ</w:t>
      </w:r>
    </w:p>
    <w:p>
      <w:pPr>
        <w:pStyle w:val="4"/>
      </w:pPr>
      <w:r>
        <w:t>概要</w:t>
      </w:r>
    </w:p>
    <w:p>
      <w:r>
        <w:rPr>
          <w:b w:val="on"/>
        </w:rPr>
        <w:t>分析 &gt; ログ</w:t>
      </w:r>
      <w:r>
        <w:t xml:space="preserve"> 画面では、ロガーによって収集されたデータを閲覧できます。ロガー、ログスキーマ、時間範囲、追加フィルターを指定することで、検索範囲を絞り込むことが可能です。</w:t>
      </w:r>
    </w:p>
    <w:p>
      <w:r>
        <w:t>ログ検索機能を利用する前に、ロガーモデルの役割を理解しておくことが重要です。</w:t>
      </w:r>
      <w:hyperlink r:id="rId10">
        <w:r>
          <w:rPr>
            <w:rStyle w:val="a6"/>
          </w:rPr>
          <w:t>データ収集プロセス</w:t>
        </w:r>
      </w:hyperlink>
      <w:r>
        <w:t>は各</w:t>
      </w:r>
      <w:hyperlink r:id="rId11">
        <w:r>
          <w:rPr>
            <w:rStyle w:val="a6"/>
          </w:rPr>
          <w:t>ロガーモデル</w:t>
        </w:r>
      </w:hyperlink>
      <w:r>
        <w:t>内で定義されています（下図参照）。ロガーはロガーモデルに基づいて作成され、パーサーおよび正規化に使用されるログスキーマが定義されています。そのため、テーブルに保存されるデータには生ログと正規化済みログの両方が含まれます。</w:t>
      </w:r>
    </w:p>
    <w:p>
      <w:r>
        <w:drawing>
          <wp:inline distT="0" distR="0" distB="0" distL="0">
            <wp:extent cx="5715000" cy="3200400"/>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12"/>
                    <a:stretch>
                      <a:fillRect/>
                    </a:stretch>
                  </pic:blipFill>
                  <pic:spPr>
                    <a:xfrm>
                      <a:off x="0" y="0"/>
                      <a:ext cx="5715000" cy="3200400"/>
                    </a:xfrm>
                    <a:prstGeom prst="rect">
                      <a:avLst/>
                    </a:prstGeom>
                  </pic:spPr>
                </pic:pic>
              </a:graphicData>
            </a:graphic>
          </wp:inline>
        </w:drawing>
      </w:r>
    </w:p>
    <w:p>
      <w:r>
        <w:t>用途に応じて、生データまたは正規化ログを適切なログスキーマで表示できます。</w:t>
      </w:r>
    </w:p>
    <w:p>
      <w:pPr>
        <w:pStyle w:val="4"/>
      </w:pPr>
      <w:r>
        <w:t>ログのクエリ</w:t>
      </w:r>
    </w:p>
    <w:p>
      <w:r>
        <w:t>ログを検索するには、以下の手順に従います。</w:t>
      </w:r>
    </w:p>
    <w:p>
      <w:r>
        <w:rPr>
          <w:b w:val="on"/>
        </w:rPr>
        <w:t>分析 &gt; ログ</w:t>
      </w:r>
      <w:r>
        <w:t xml:space="preserve"> に移動します。</w:t>
      </w:r>
    </w:p>
    <w:p>
      <w:hyperlink r:id="rId13">
        <w:r>
          <w:rPr>
            <w:rStyle w:val="a6"/>
          </w:rPr>
          <w:t>ツールバー</w:t>
        </w:r>
      </w:hyperlink>
      <w:r>
        <w:t>で、</w:t>
      </w:r>
      <w:r>
        <w:rPr>
          <w:b w:val="on"/>
        </w:rPr>
        <w:t>ロガー</w:t>
      </w:r>
      <w:r>
        <w:t>、</w:t>
      </w:r>
      <w:r>
        <w:rPr>
          <w:b w:val="on"/>
        </w:rPr>
        <w:t>スキーマ</w:t>
      </w:r>
      <w:r>
        <w:t>、</w:t>
      </w:r>
      <w:r>
        <w:rPr>
          <w:b w:val="on"/>
        </w:rPr>
        <w:t>時間範囲</w:t>
      </w:r>
      <w:r>
        <w:t>、</w:t>
      </w:r>
      <w:r>
        <w:rPr>
          <w:b w:val="on"/>
        </w:rPr>
        <w:t>最大レコード数</w:t>
      </w:r>
      <w:r>
        <w:t>を選択し、</w:t>
      </w:r>
      <w:r>
        <w:rPr>
          <w:b w:val="on"/>
        </w:rPr>
        <w:t>実行</w:t>
      </w:r>
      <w:r>
        <w:t>をクリックします。</w:t>
      </w:r>
    </w:p>
    <w:p>
      <w:r>
        <w:t>クエリ実行後、以下のオプションで結果をさらに絞り込めます。</w:t>
      </w:r>
    </w:p>
    <w:p>
      <w:pPr>
        <w:numPr>
          <w:numId w:val="7"/>
        </w:numPr>
        <w:spacing w:before="0" w:after="0"/>
        <w:ind w:left="360" w:hanging="360"/>
      </w:pPr>
      <w:hyperlink r:id="rId14">
        <w:r>
          <w:rPr>
            <w:rStyle w:val="a6"/>
          </w:rPr>
          <w:t>フィルター</w:t>
        </w:r>
      </w:hyperlink>
      <w:r>
        <w:t>でデータ範囲を制限</w:t>
      </w:r>
    </w:p>
    <w:p>
      <w:pPr>
        <w:numPr>
          <w:numId w:val="7"/>
        </w:numPr>
        <w:spacing w:before="0" w:after="0"/>
        <w:ind w:left="360" w:hanging="360"/>
      </w:pPr>
      <w:r>
        <w:t>特定フィールドの表示/非表示</w:t>
      </w:r>
    </w:p>
    <w:p>
      <w:pPr>
        <w:numPr>
          <w:numId w:val="7"/>
        </w:numPr>
        <w:spacing w:before="0" w:after="0"/>
        <w:ind w:left="360" w:hanging="360"/>
      </w:pPr>
      <w:r>
        <w:t>選択したフィールドで昇順・降順に並べ替え</w:t>
      </w:r>
    </w:p>
    <w:p>
      <w:pPr>
        <w:numPr>
          <w:numId w:val="7"/>
        </w:numPr>
        <w:spacing w:before="0" w:after="0"/>
        <w:ind w:left="360" w:hanging="360"/>
      </w:pPr>
      <w:r>
        <w:t>フィールドベースの検索フィルターで結果を絞り込み</w:t>
      </w:r>
    </w:p>
    <w:p>
      <w:r>
        <w:t>以下は、</w:t>
      </w:r>
      <w:hyperlink r:id="rId15">
        <w:r>
          <w:rPr>
            <w:rStyle w:val="a6"/>
          </w:rPr>
          <w:t>Apache Web Server</w:t>
        </w:r>
      </w:hyperlink>
      <w:r>
        <w:t>アプリをインストール後に生データをクエリした例です。</w:t>
      </w:r>
    </w:p>
    <w:p>
      <w:r>
        <w:drawing>
          <wp:inline distT="0" distR="0" distB="0" distL="0">
            <wp:extent cx="5715000" cy="3822700"/>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16"/>
                    <a:stretch>
                      <a:fillRect/>
                    </a:stretch>
                  </pic:blipFill>
                  <pic:spPr>
                    <a:xfrm>
                      <a:off x="0" y="0"/>
                      <a:ext cx="5715000" cy="3822700"/>
                    </a:xfrm>
                    <a:prstGeom prst="rect">
                      <a:avLst/>
                    </a:prstGeom>
                  </pic:spPr>
                </pic:pic>
              </a:graphicData>
            </a:graphic>
          </wp:inline>
        </w:drawing>
      </w:r>
    </w:p>
    <w:p>
      <w:pPr>
        <w:numPr>
          <w:numId w:val="8"/>
        </w:numPr>
        <w:spacing w:before="0" w:after="0"/>
        <w:ind w:left="360" w:hanging="360"/>
      </w:pPr>
      <w:r>
        <w:rPr>
          <w:b w:val="on"/>
        </w:rPr>
        <w:t>_time</w:t>
      </w:r>
      <w:r>
        <w:t xml:space="preserve"> フィールドと </w:t>
      </w:r>
      <w:r>
        <w:rPr>
          <w:b w:val="on"/>
        </w:rPr>
        <w:t>bot_name</w:t>
      </w:r>
      <w:r>
        <w:t xml:space="preserve"> フィールドの間の太線は、一部のフィールドが非表示であることを示します。</w:t>
      </w:r>
    </w:p>
    <w:p>
      <w:pPr>
        <w:numPr>
          <w:numId w:val="8"/>
        </w:numPr>
        <w:spacing w:before="0" w:after="0"/>
        <w:ind w:left="360" w:hanging="360"/>
      </w:pPr>
      <w:r>
        <w:t>垂直方向のスクロールは、縦スクロールバーまたはマウスホイールで行います。</w:t>
      </w:r>
    </w:p>
    <w:p>
      <w:pPr>
        <w:numPr>
          <w:numId w:val="8"/>
        </w:numPr>
        <w:spacing w:before="0" w:after="0"/>
        <w:ind w:left="360" w:hanging="360"/>
      </w:pPr>
      <w:r>
        <w:t xml:space="preserve">水平方向のスクロールは、横スクロールバーまたは </w:t>
      </w:r>
      <w:r>
        <w:rPr>
          <w:b w:val="on"/>
        </w:rPr>
        <w:t>Shift</w:t>
      </w:r>
      <w:r>
        <w:t xml:space="preserve"> キーを押しながらマウスホイールで行います。</w:t>
      </w:r>
    </w:p>
    <w:p>
      <w:r>
        <w:t xml:space="preserve">下記は、同じデータを </w:t>
      </w:r>
      <w:r>
        <w:rPr>
          <w:b w:val="on"/>
        </w:rPr>
        <w:t>Web Log</w:t>
      </w:r>
      <w:r>
        <w:t xml:space="preserve"> スキーマでクエリした例です。</w:t>
      </w:r>
    </w:p>
    <w:p>
      <w:r>
        <w:drawing>
          <wp:inline distT="0" distR="0" distB="0" distL="0">
            <wp:extent cx="5715000" cy="3835400"/>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17"/>
                    <a:stretch>
                      <a:fillRect/>
                    </a:stretch>
                  </pic:blipFill>
                  <pic:spPr>
                    <a:xfrm>
                      <a:off x="0" y="0"/>
                      <a:ext cx="5715000" cy="3835400"/>
                    </a:xfrm>
                    <a:prstGeom prst="rect">
                      <a:avLst/>
                    </a:prstGeom>
                  </pic:spPr>
                </pic:pic>
              </a:graphicData>
            </a:graphic>
          </wp:inline>
        </w:drawing>
      </w:r>
    </w:p>
    <w:p>
      <w:pPr>
        <w:numPr>
          <w:numId w:val="9"/>
        </w:numPr>
        <w:spacing w:before="0" w:after="0"/>
        <w:ind w:left="360" w:hanging="360"/>
      </w:pPr>
      <w:hyperlink r:id="rId18">
        <w:r>
          <w:rPr>
            <w:rStyle w:val="a6"/>
          </w:rPr>
          <w:t>ログスキーマ</w:t>
        </w:r>
      </w:hyperlink>
      <w:r>
        <w:t>が適用され、正規化ログが表示されています。</w:t>
      </w:r>
    </w:p>
    <w:p>
      <w:pPr>
        <w:numPr>
          <w:numId w:val="9"/>
        </w:numPr>
        <w:spacing w:before="0" w:after="0"/>
        <w:ind w:left="360" w:hanging="360"/>
      </w:pPr>
      <w:r>
        <w:t>表示されるフィールド名は、スキーマで定義された表示名に基づきます。</w:t>
      </w:r>
    </w:p>
    <w:p>
      <w:pPr>
        <w:pStyle w:val="af1"/>
      </w:pPr>
      <w:r>
        <w:t>ログ画面から離れて戻った場合、以前の検索設定は保持されません。よく使う検索設定はデータセットとして保存することを推奨します。</w:t>
      </w:r>
    </w:p>
    <w:p>
      <w:pPr>
        <w:pStyle w:val="a7"/>
      </w:pPr>
      <w:r>
        <w:t>ツールバー</w:t>
      </w:r>
    </w:p>
    <w:p>
      <w:r>
        <w:t>ツールバーでは、期間・ロガー・ログスキーマによる検索条件を指定できます。</w:t>
      </w:r>
    </w:p>
    <w:p>
      <w:r>
        <w:drawing>
          <wp:inline distT="0" distR="0" distB="0" distL="0">
            <wp:extent cx="5715000" cy="1295400"/>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19"/>
                    <a:stretch>
                      <a:fillRect/>
                    </a:stretch>
                  </pic:blipFill>
                  <pic:spPr>
                    <a:xfrm>
                      <a:off x="0" y="0"/>
                      <a:ext cx="5715000" cy="1295400"/>
                    </a:xfrm>
                    <a:prstGeom prst="rect">
                      <a:avLst/>
                    </a:prstGeom>
                  </pic:spPr>
                </pic:pic>
              </a:graphicData>
            </a:graphic>
          </wp:inline>
        </w:drawing>
      </w:r>
    </w:p>
    <w:p>
      <w:r>
        <w:t>ツールバーで指定できる検索条件は以下の通りです。</w:t>
      </w:r>
    </w:p>
    <w:p>
      <w:pPr>
        <w:pStyle w:val="a7"/>
      </w:pPr>
      <w:r>
        <w:t>ロガー</w:t>
      </w:r>
    </w:p>
    <w:p>
      <w:r>
        <w:t>クエリを実行するには、少なくとも1つのロガーを選択する必要があります。選択したロガーに応じて利用可能な</w:t>
      </w:r>
      <w:r>
        <w:rPr>
          <w:b w:val="on"/>
        </w:rPr>
        <w:t>スキーマ</w:t>
      </w:r>
      <w:r>
        <w:t>が変化します。</w:t>
      </w:r>
    </w:p>
    <w:p>
      <w:r>
        <w:drawing>
          <wp:inline distT="0" distR="0" distB="0" distL="0">
            <wp:extent cx="5715000" cy="3213100"/>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20"/>
                    <a:stretch>
                      <a:fillRect/>
                    </a:stretch>
                  </pic:blipFill>
                  <pic:spPr>
                    <a:xfrm>
                      <a:off x="0" y="0"/>
                      <a:ext cx="5715000" cy="3213100"/>
                    </a:xfrm>
                    <a:prstGeom prst="rect">
                      <a:avLst/>
                    </a:prstGeom>
                  </pic:spPr>
                </pic:pic>
              </a:graphicData>
            </a:graphic>
          </wp:inline>
        </w:drawing>
      </w:r>
    </w:p>
    <w:p>
      <w:pPr>
        <w:pStyle w:val="a7"/>
      </w:pPr>
      <w:r>
        <w:t>スキーマ</w:t>
      </w:r>
    </w:p>
    <w:p>
      <w:r>
        <w:t>スキーマリストからスキーマを選択します（デフォルト：Raw）。このリストには、選択したロガーに紐づくロガーモデルの正規化ルールで定義されたログスキーマが含まれます。</w:t>
      </w:r>
    </w:p>
    <w:p>
      <w:r>
        <w:t>例えば、異なるロガーモデルに紐づく2つのロガーを選択した場合、両モデルの正規化ルールで参照される全スキーマがリストに表示されます。</w:t>
      </w:r>
    </w:p>
    <w:p>
      <w:r>
        <w:t>下図は、正規化ルールやロガーモデル設定がログ検索時の利用可能なロガー・スキーマにどのように影響するかを示しています。</w:t>
      </w:r>
    </w:p>
    <w:p>
      <w:r>
        <w:drawing>
          <wp:inline distT="0" distR="0" distB="0" distL="0">
            <wp:extent cx="5715000" cy="3365500"/>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21"/>
                    <a:stretch>
                      <a:fillRect/>
                    </a:stretch>
                  </pic:blipFill>
                  <pic:spPr>
                    <a:xfrm>
                      <a:off x="0" y="0"/>
                      <a:ext cx="5715000" cy="3365500"/>
                    </a:xfrm>
                    <a:prstGeom prst="rect">
                      <a:avLst/>
                    </a:prstGeom>
                  </pic:spPr>
                </pic:pic>
              </a:graphicData>
            </a:graphic>
          </wp:inline>
        </w:drawing>
      </w:r>
    </w:p>
    <w:p>
      <w:r>
        <w:t>選択したスキーマによって、クエリ結果で利用できるフィールドが異なります。選択肢の中で、</w:t>
      </w:r>
      <w:r>
        <w:rPr>
          <w:b w:val="on"/>
        </w:rPr>
        <w:t>Raw</w:t>
      </w:r>
      <w:r>
        <w:t xml:space="preserve"> および </w:t>
      </w:r>
      <w:r>
        <w:rPr>
          <w:b w:val="on"/>
        </w:rPr>
        <w:t>Unknown</w:t>
      </w:r>
      <w:r>
        <w:t xml:space="preserve"> には以下の特徴があります。</w:t>
      </w:r>
    </w:p>
    <w:p>
      <w:r>
        <w:rPr>
          <w:b w:val="on"/>
        </w:rPr>
        <w:t>Raw</w:t>
      </w:r>
    </w:p>
    <w:p>
      <w:r>
        <w:t>オリジナルデータ、メタデータフィールド、パーサー抽出フィールドを表示します。データ取得時に確認できるメタデータフィールドについては、</w:t>
      </w:r>
      <w:r>
        <w:rPr>
          <w:rStyle w:val="af4"/>
        </w:rPr>
        <w:t>table</w:t>
      </w:r>
      <w:r>
        <w:t xml:space="preserve"> コマンドの</w:t>
      </w:r>
      <w:hyperlink r:id="rId22">
        <w:r>
          <w:rPr>
            <w:rStyle w:val="a6"/>
          </w:rPr>
          <w:t>出力フィールド</w:t>
        </w:r>
      </w:hyperlink>
      <w:r>
        <w:t>を参照してください。</w:t>
      </w:r>
    </w:p>
    <w:p>
      <w:pPr>
        <w:numPr>
          <w:numId w:val="10"/>
        </w:numPr>
        <w:spacing w:before="0" w:after="0"/>
        <w:ind w:left="360" w:hanging="360"/>
      </w:pPr>
      <w:r>
        <w:t>生ファイルが取得できない場合は、パーサー抽出フィールドのみ表示されます。</w:t>
      </w:r>
    </w:p>
    <w:p>
      <w:pPr>
        <w:numPr>
          <w:numId w:val="10"/>
        </w:numPr>
        <w:spacing w:before="0" w:after="0"/>
        <w:ind w:left="400" w:hanging="360"/>
      </w:pPr>
      <w:r>
        <w:t xml:space="preserve">テキストベースの生データは </w:t>
      </w:r>
      <w:r>
        <w:rPr>
          <w:rStyle w:val="af4"/>
        </w:rPr>
        <w:t>line</w:t>
      </w:r>
      <w:r>
        <w:t xml:space="preserve"> フィールド、JSONベースの入力は </w:t>
      </w:r>
      <w:r>
        <w:rPr>
          <w:rStyle w:val="af4"/>
        </w:rPr>
        <w:t>params</w:t>
      </w:r>
      <w:r>
        <w:t xml:space="preserve"> フィールドを参照してください。</w:t>
      </w:r>
    </w:p>
    <w:p>
      <w:r>
        <w:rPr>
          <w:b w:val="on"/>
        </w:rPr>
        <w:t>Unknown</w:t>
      </w:r>
    </w:p>
    <w:p>
      <w:pPr>
        <w:ind w:left="400"/>
      </w:pPr>
      <w:r>
        <w:t>正規化ルールに一致せず正規化できなかったデータを表示します。</w:t>
      </w:r>
      <w:r>
        <w:rPr>
          <w:b w:val="on"/>
        </w:rPr>
        <w:t>Unknown</w:t>
      </w:r>
      <w:r>
        <w:t xml:space="preserve"> スキーマはバージョン4.0.2409.0以降で標準搭載されています。</w:t>
      </w:r>
    </w:p>
    <w:p>
      <w:pPr>
        <w:pStyle w:val="a7"/>
      </w:pPr>
      <w:r>
        <w:t>期間</w:t>
      </w:r>
    </w:p>
    <w:p>
      <w:r>
        <w:t>ログクエリの時間範囲を指定します。ログがパースされているかどうかにより、該当タイムスタンプはテーブルへの収集時刻またはログレコード内のイベント発生時刻となります（デフォルト：当日00:00～翌日00:00、翌日00:00は含まれません）。</w:t>
      </w:r>
    </w:p>
    <w:p>
      <w:pPr>
        <w:numPr>
          <w:numId w:val="11"/>
        </w:numPr>
        <w:spacing w:before="0" w:after="0"/>
        <w:ind w:left="360" w:hanging="360"/>
      </w:pPr>
      <w:r>
        <w:t>時間は直接入力するか、入力フィールドをクリックして表示されるタイムピッカーを利用できます。</w:t>
      </w:r>
    </w:p>
    <w:p>
      <w:pPr>
        <w:numPr>
          <w:numId w:val="11"/>
        </w:numPr>
        <w:spacing w:before="0" w:after="0"/>
        <w:ind w:left="360" w:hanging="360"/>
      </w:pPr>
      <w:r>
        <w:t>パース済みログの場合、</w:t>
      </w:r>
      <w:r>
        <w:rPr>
          <w:b w:val="on"/>
        </w:rPr>
        <w:t>_time</w:t>
      </w:r>
      <w:r>
        <w:t xml:space="preserve"> フィールドにはオリジナルデータから抽出したタイムスタンプが格納されます。</w:t>
      </w:r>
    </w:p>
    <w:p>
      <w:pPr>
        <w:numPr>
          <w:numId w:val="11"/>
        </w:numPr>
        <w:spacing w:before="0" w:after="0"/>
        <w:ind w:left="360" w:hanging="360"/>
      </w:pPr>
      <w:r>
        <w:t>未パースログ（パーサー未設定モデルのログ）の場合、</w:t>
      </w:r>
      <w:r>
        <w:rPr>
          <w:b w:val="on"/>
        </w:rPr>
        <w:t>_time</w:t>
      </w:r>
      <w:r>
        <w:t xml:space="preserve"> フィールドには収集時刻が格納されるため、収集時刻で検索してください。</w:t>
      </w:r>
    </w:p>
    <w:p>
      <w:pPr>
        <w:pStyle w:val="a7"/>
      </w:pPr>
      <w:r>
        <w:t>最大レコード数</w:t>
      </w:r>
    </w:p>
    <w:p>
      <w:r>
        <w:t>取得するログレコードの最大件数を指定します。ログ量が多い場合、一度に全データを取得すると時間がかかることがあります。</w:t>
      </w:r>
      <w:r>
        <w:t>パフォーマンス確保のため、結果サイズを制限することを推奨します（デフォルト：10,000件）。無制限、直近10,000件、直近100,000件、直近1,000,000件から選択可能です。</w:t>
      </w:r>
    </w:p>
    <w:p>
      <w:r>
        <w:drawing>
          <wp:inline distT="0" distR="0" distB="0" distL="0">
            <wp:extent cx="5715000" cy="1219200"/>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23"/>
                    <a:stretch>
                      <a:fillRect/>
                    </a:stretch>
                  </pic:blipFill>
                  <pic:spPr>
                    <a:xfrm>
                      <a:off x="0" y="0"/>
                      <a:ext cx="5715000" cy="1219200"/>
                    </a:xfrm>
                    <a:prstGeom prst="rect">
                      <a:avLst/>
                    </a:prstGeom>
                  </pic:spPr>
                </pic:pic>
              </a:graphicData>
            </a:graphic>
          </wp:inline>
        </w:drawing>
      </w:r>
    </w:p>
    <w:p>
      <w:pPr>
        <w:pStyle w:val="a7"/>
      </w:pPr>
      <w:r>
        <w:t>1ページあたりの行数 &amp; クエリ時間</w:t>
      </w:r>
    </w:p>
    <w:p>
      <w:r>
        <w:t>ログ検索結果はページ分割され、デフォルトで1ページあたり50件表示されます。ツールバーの該当オプションで表示件数を変更できます。</w:t>
      </w:r>
    </w:p>
    <w:p>
      <w:r>
        <w:drawing>
          <wp:inline distT="0" distR="0" distB="0" distL="0">
            <wp:extent cx="5715000" cy="201930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24"/>
                    <a:stretch>
                      <a:fillRect/>
                    </a:stretch>
                  </pic:blipFill>
                  <pic:spPr>
                    <a:xfrm>
                      <a:off x="0" y="0"/>
                      <a:ext cx="5715000" cy="2019300"/>
                    </a:xfrm>
                    <a:prstGeom prst="rect">
                      <a:avLst/>
                    </a:prstGeom>
                  </pic:spPr>
                </pic:pic>
              </a:graphicData>
            </a:graphic>
          </wp:inline>
        </w:drawing>
      </w:r>
    </w:p>
    <w:p>
      <w:r>
        <w:t>ログ検索完了後、クエリにかかった時間を確認できます。</w:t>
      </w:r>
    </w:p>
    <w:p>
      <w:r>
        <w:drawing>
          <wp:inline distT="0" distR="0" distB="0" distL="0">
            <wp:extent cx="5715000" cy="1206500"/>
            <wp:docPr id="8" name="Drawing 8" descr=""/>
            <a:graphic xmlns:a="http://schemas.openxmlformats.org/drawingml/2006/main">
              <a:graphicData uri="http://schemas.openxmlformats.org/drawingml/2006/picture">
                <pic:pic xmlns:pic="http://schemas.openxmlformats.org/drawingml/2006/picture">
                  <pic:nvPicPr>
                    <pic:cNvPr id="0" name="Picture 8" descr=""/>
                    <pic:cNvPicPr>
                      <a:picLocks noChangeAspect="true"/>
                    </pic:cNvPicPr>
                  </pic:nvPicPr>
                  <pic:blipFill>
                    <a:blip r:embed="rId25"/>
                    <a:stretch>
                      <a:fillRect/>
                    </a:stretch>
                  </pic:blipFill>
                  <pic:spPr>
                    <a:xfrm>
                      <a:off x="0" y="0"/>
                      <a:ext cx="5715000" cy="1206500"/>
                    </a:xfrm>
                    <a:prstGeom prst="rect">
                      <a:avLst/>
                    </a:prstGeom>
                  </pic:spPr>
                </pic:pic>
              </a:graphicData>
            </a:graphic>
          </wp:inline>
        </w:drawing>
      </w:r>
    </w:p>
    <w:p>
      <w:pPr>
        <w:pStyle w:val="a7"/>
      </w:pPr>
      <w:r>
        <w:t>フィルター</w:t>
      </w:r>
    </w:p>
    <w:p>
      <w:r>
        <w:t>フィルターを利用することで、特定条件に基づき効率的にログを絞り込むことができます。フィルターは、フィールド値と指定値を比較し、条件に一致するデータのみを返します。</w:t>
      </w:r>
    </w:p>
    <w:p>
      <w:pPr>
        <w:pStyle w:val="a7"/>
      </w:pPr>
      <w:r>
        <w:t>方法1：ツールバーからフィルター追加</w:t>
      </w:r>
    </w:p>
    <w:p>
      <w:r>
        <w:t>特定フィールドにフィルターを追加するには：</w:t>
      </w:r>
    </w:p>
    <w:p>
      <w:r>
        <w:t>ログ検索実行後、ツールバー下の</w:t>
      </w:r>
      <w:r>
        <w:rPr>
          <w:b w:val="on"/>
        </w:rPr>
        <w:t>フィルター</w:t>
      </w:r>
      <w:r>
        <w:t>セクションで</w:t>
      </w:r>
      <w:r>
        <w:rPr>
          <w:b w:val="on"/>
        </w:rPr>
        <w:t>追加</w:t>
      </w:r>
      <w:r>
        <w:t>をクリックします。</w:t>
      </w:r>
    </w:p>
    <w:p>
      <w:r>
        <w:drawing>
          <wp:inline distT="0" distR="0" distB="0" distL="0">
            <wp:extent cx="5715000" cy="1206500"/>
            <wp:docPr id="9" name="Drawing 9" descr=""/>
            <a:graphic xmlns:a="http://schemas.openxmlformats.org/drawingml/2006/main">
              <a:graphicData uri="http://schemas.openxmlformats.org/drawingml/2006/picture">
                <pic:pic xmlns:pic="http://schemas.openxmlformats.org/drawingml/2006/picture">
                  <pic:nvPicPr>
                    <pic:cNvPr id="0" name="Picture 9" descr=""/>
                    <pic:cNvPicPr>
                      <a:picLocks noChangeAspect="true"/>
                    </pic:cNvPicPr>
                  </pic:nvPicPr>
                  <pic:blipFill>
                    <a:blip r:embed="rId26"/>
                    <a:stretch>
                      <a:fillRect/>
                    </a:stretch>
                  </pic:blipFill>
                  <pic:spPr>
                    <a:xfrm>
                      <a:off x="0" y="0"/>
                      <a:ext cx="5715000" cy="1206500"/>
                    </a:xfrm>
                    <a:prstGeom prst="rect">
                      <a:avLst/>
                    </a:prstGeom>
                  </pic:spPr>
                </pic:pic>
              </a:graphicData>
            </a:graphic>
          </wp:inline>
        </w:drawing>
      </w:r>
    </w:p>
    <w:p>
      <w:r>
        <w:rPr>
          <w:b w:val="on"/>
        </w:rPr>
        <w:t>フィルター追加</w:t>
      </w:r>
      <w:r>
        <w:t>ダイアログで、</w:t>
      </w:r>
      <w:r>
        <w:rPr>
          <w:b w:val="on"/>
        </w:rPr>
        <w:t>基本</w:t>
      </w:r>
      <w:r>
        <w:t>または</w:t>
      </w:r>
      <w:r>
        <w:rPr>
          <w:b w:val="on"/>
        </w:rPr>
        <w:t>詳細</w:t>
      </w:r>
      <w:r>
        <w:t>タブの各項目を設定し、</w:t>
      </w:r>
      <w:r>
        <w:rPr>
          <w:b w:val="on"/>
        </w:rPr>
        <w:t>OK</w:t>
      </w:r>
      <w:r>
        <w:t>をクリックします。フィルターはログプレッソクエリエクスプレッションに変換され、ダイアログ下部の</w:t>
      </w:r>
      <w:r>
        <w:rPr>
          <w:b w:val="on"/>
        </w:rPr>
        <w:t>フィルタークエリ</w:t>
      </w:r>
      <w:r>
        <w:t>欄に表示されます。</w:t>
      </w:r>
    </w:p>
    <w:p>
      <w:r>
        <w:drawing>
          <wp:inline distT="0" distR="0" distB="0" distL="0">
            <wp:extent cx="5715000" cy="3987800"/>
            <wp:docPr id="10" name="Drawing 10" descr=""/>
            <a:graphic xmlns:a="http://schemas.openxmlformats.org/drawingml/2006/main">
              <a:graphicData uri="http://schemas.openxmlformats.org/drawingml/2006/picture">
                <pic:pic xmlns:pic="http://schemas.openxmlformats.org/drawingml/2006/picture">
                  <pic:nvPicPr>
                    <pic:cNvPr id="0" name="Picture 10" descr=""/>
                    <pic:cNvPicPr>
                      <a:picLocks noChangeAspect="true"/>
                    </pic:cNvPicPr>
                  </pic:nvPicPr>
                  <pic:blipFill>
                    <a:blip r:embed="rId27"/>
                    <a:stretch>
                      <a:fillRect/>
                    </a:stretch>
                  </pic:blipFill>
                  <pic:spPr>
                    <a:xfrm>
                      <a:off x="0" y="0"/>
                      <a:ext cx="5715000" cy="3987800"/>
                    </a:xfrm>
                    <a:prstGeom prst="rect">
                      <a:avLst/>
                    </a:prstGeom>
                  </pic:spPr>
                </pic:pic>
              </a:graphicData>
            </a:graphic>
          </wp:inline>
        </w:drawing>
      </w:r>
    </w:p>
    <w:p>
      <w:pPr>
        <w:numPr>
          <w:numId w:val="13"/>
        </w:numPr>
        <w:spacing w:before="0" w:after="0"/>
        <w:ind w:left="360" w:hanging="360"/>
      </w:pPr>
      <w:r>
        <w:rPr>
          <w:b w:val="on"/>
        </w:rPr>
        <w:t>タイプ</w:t>
      </w:r>
      <w:r>
        <w:t>：フィルター対象フィールドのデータ型を選択（文字列、整数、日付、IPアドレス、IP範囲、式）。選択したタイプにより利用可能なフィールドが変わります。</w:t>
      </w:r>
    </w:p>
    <w:p>
      <w:pPr>
        <w:numPr>
          <w:numId w:val="13"/>
        </w:numPr>
        <w:spacing w:before="0" w:after="0"/>
        <w:ind w:left="360" w:hanging="360"/>
      </w:pPr>
      <w:r>
        <w:rPr>
          <w:b w:val="on"/>
        </w:rPr>
        <w:t>対象フィールド</w:t>
      </w:r>
      <w:r>
        <w:t>：クエリ結果のフィールドリストからフィルター対象を選択します。</w:t>
      </w:r>
    </w:p>
    <w:p>
      <w:pPr>
        <w:numPr>
          <w:numId w:val="13"/>
        </w:numPr>
        <w:spacing w:before="0" w:after="0"/>
        <w:ind w:left="360" w:hanging="360"/>
      </w:pPr>
      <w:r>
        <w:rPr>
          <w:b w:val="on"/>
        </w:rPr>
        <w:t>条件</w:t>
      </w:r>
      <w:r>
        <w:t>：フィールドと入力値の比較演算子を選択します。タイプごとに利用可能な演算子は異なります。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条件</w:t>
            </w:r>
          </w:p>
        </w:tc>
        <w:tc>
          <w:tcPr>
            <w:shd w:fill="eeeeee"/>
          </w:tcPr>
          <w:p>
            <w:pPr>
              <w:spacing w:before="0" w:after="0"/>
            </w:pPr>
            <w:r>
              <w:rPr>
                <w:rFonts w:ascii="맑은 고딕" w:hAnsi="맑은 고딕" w:cs="맑은 고딕" w:eastAsia="맑은 고딕"/>
              </w:rPr>
              <w:t>文字列</w:t>
            </w:r>
          </w:p>
        </w:tc>
        <w:tc>
          <w:tcPr>
            <w:shd w:fill="eeeeee"/>
          </w:tcPr>
          <w:p>
            <w:pPr>
              <w:spacing w:before="0" w:after="0"/>
            </w:pPr>
            <w:r>
              <w:rPr>
                <w:rFonts w:ascii="맑은 고딕" w:hAnsi="맑은 고딕" w:cs="맑은 고딕" w:eastAsia="맑은 고딕"/>
              </w:rPr>
              <w:t>整数</w:t>
            </w:r>
          </w:p>
        </w:tc>
        <w:tc>
          <w:tcPr>
            <w:shd w:fill="eeeeee"/>
          </w:tcPr>
          <w:p>
            <w:pPr>
              <w:spacing w:before="0" w:after="0"/>
            </w:pPr>
            <w:r>
              <w:rPr>
                <w:rFonts w:ascii="맑은 고딕" w:hAnsi="맑은 고딕" w:cs="맑은 고딕" w:eastAsia="맑은 고딕"/>
              </w:rPr>
              <w:t>日付</w:t>
            </w:r>
          </w:p>
        </w:tc>
        <w:tc>
          <w:tcPr>
            <w:shd w:fill="eeeeee"/>
          </w:tcPr>
          <w:p>
            <w:pPr>
              <w:spacing w:before="0" w:after="0"/>
            </w:pPr>
            <w:r>
              <w:rPr>
                <w:rFonts w:ascii="맑은 고딕" w:hAnsi="맑은 고딕" w:cs="맑은 고딕" w:eastAsia="맑은 고딕"/>
              </w:rPr>
              <w:t>IPアドレス</w:t>
            </w:r>
          </w:p>
        </w:tc>
        <w:tc>
          <w:tcPr>
            <w:shd w:fill="eeeeee"/>
          </w:tcPr>
          <w:p>
            <w:pPr>
              <w:spacing w:before="0" w:after="0"/>
            </w:pPr>
            <w:r>
              <w:rPr>
                <w:rFonts w:ascii="맑은 고딕" w:hAnsi="맑은 고딕" w:cs="맑은 고딕" w:eastAsia="맑은 고딕"/>
              </w:rPr>
              <w:t>IPアドレス（範囲）</w:t>
            </w:r>
          </w:p>
        </w:tc>
      </w:tr>
      <w:tr>
        <w:tc>
          <w:p>
            <w:pPr>
              <w:spacing w:before="0" w:after="0"/>
            </w:pPr>
            <w:r>
              <w:t>等しい</w:t>
            </w:r>
          </w:p>
        </w:tc>
        <w:tc>
          <w:p>
            <w:pPr>
              <w:spacing w:before="0" w:after="0"/>
            </w:pPr>
            <w:r>
              <w:t>O</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 xml:space="preserve"> </w:t>
            </w:r>
          </w:p>
        </w:tc>
      </w:tr>
      <w:tr>
        <w:tc>
          <w:p>
            <w:pPr>
              <w:spacing w:before="0" w:after="0"/>
            </w:pPr>
            <w:r>
              <w:t>等しくない</w:t>
            </w:r>
          </w:p>
        </w:tc>
        <w:tc>
          <w:p>
            <w:pPr>
              <w:spacing w:before="0" w:after="0"/>
            </w:pPr>
            <w:r>
              <w:t>O</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 xml:space="preserve"> </w:t>
            </w:r>
          </w:p>
        </w:tc>
      </w:tr>
      <w:tr>
        <w:tc>
          <w:p>
            <w:pPr>
              <w:spacing w:before="0" w:after="0"/>
            </w:pPr>
            <w:r>
              <w:t>等価（</w:t>
            </w:r>
            <w:r>
              <w:rPr>
                <w:rStyle w:val="af4"/>
              </w:rPr>
              <w:t>==</w:t>
            </w:r>
            <w:r>
              <w:t>）</w:t>
            </w:r>
          </w:p>
        </w:tc>
        <w:tc>
          <w:p>
            <w:pPr>
              <w:spacing w:before="0" w:after="0"/>
            </w:pPr>
            <w:r>
              <w:t xml:space="preserve"> </w:t>
            </w:r>
          </w:p>
        </w:tc>
        <w:tc>
          <w:p>
            <w:pPr>
              <w:spacing w:before="0" w:after="0"/>
            </w:pPr>
            <w:r>
              <w:t>O</w:t>
            </w:r>
          </w:p>
        </w:tc>
        <w:tc>
          <w:p>
            <w:pPr>
              <w:spacing w:before="0" w:after="0"/>
            </w:pPr>
            <w:r>
              <w:t>O</w:t>
            </w:r>
          </w:p>
        </w:tc>
        <w:tc>
          <w:p>
            <w:pPr>
              <w:spacing w:before="0" w:after="0"/>
            </w:pPr>
            <w:r>
              <w:t>O</w:t>
            </w:r>
          </w:p>
        </w:tc>
        <w:tc>
          <w:p>
            <w:pPr>
              <w:spacing w:before="0" w:after="0"/>
            </w:pPr>
            <w:r>
              <w:t>O</w:t>
            </w:r>
          </w:p>
        </w:tc>
      </w:tr>
      <w:tr>
        <w:tc>
          <w:p>
            <w:pPr>
              <w:spacing w:before="0" w:after="0"/>
            </w:pPr>
            <w:r>
              <w:t>非等価（</w:t>
            </w:r>
            <w:r>
              <w:rPr>
                <w:rStyle w:val="af4"/>
              </w:rPr>
              <w:t>!=</w:t>
            </w:r>
            <w:r>
              <w:t>）</w:t>
            </w:r>
          </w:p>
        </w:tc>
        <w:tc>
          <w:p>
            <w:pPr>
              <w:spacing w:before="0" w:after="0"/>
            </w:pPr>
            <w:r>
              <w:t xml:space="preserve"> </w:t>
            </w:r>
          </w:p>
        </w:tc>
        <w:tc>
          <w:p>
            <w:pPr>
              <w:spacing w:before="0" w:after="0"/>
            </w:pPr>
            <w:r>
              <w:t>O</w:t>
            </w:r>
          </w:p>
        </w:tc>
        <w:tc>
          <w:p>
            <w:pPr>
              <w:spacing w:before="0" w:after="0"/>
            </w:pPr>
            <w:r>
              <w:t>O</w:t>
            </w:r>
          </w:p>
        </w:tc>
        <w:tc>
          <w:p>
            <w:pPr>
              <w:spacing w:before="0" w:after="0"/>
            </w:pPr>
            <w:r>
              <w:t>O</w:t>
            </w:r>
          </w:p>
        </w:tc>
        <w:tc>
          <w:p>
            <w:pPr>
              <w:spacing w:before="0" w:after="0"/>
            </w:pPr>
            <w:r>
              <w:t>O</w:t>
            </w:r>
          </w:p>
        </w:tc>
      </w:tr>
      <w:tr>
        <w:tc>
          <w:p>
            <w:pPr>
              <w:spacing w:before="0" w:after="0"/>
            </w:pPr>
            <w:r>
              <w:t>以上（</w:t>
            </w:r>
            <w:r>
              <w:rPr>
                <w:rStyle w:val="af4"/>
              </w:rPr>
              <w:t>&gt;=</w:t>
            </w:r>
            <w:r>
              <w:t>）</w:t>
            </w:r>
          </w:p>
        </w:tc>
        <w:tc>
          <w:p>
            <w:pPr>
              <w:spacing w:before="0" w:after="0"/>
            </w:pPr>
            <w:r>
              <w:t xml:space="preserve"> </w:t>
            </w:r>
          </w:p>
        </w:tc>
        <w:tc>
          <w:p>
            <w:pPr>
              <w:spacing w:before="0" w:after="0"/>
            </w:pPr>
            <w:r>
              <w:t>O</w:t>
            </w:r>
          </w:p>
        </w:tc>
        <w:tc>
          <w:p>
            <w:pPr>
              <w:spacing w:before="0" w:after="0"/>
            </w:pPr>
            <w:r>
              <w:t>O</w:t>
            </w:r>
          </w:p>
        </w:tc>
        <w:tc>
          <w:p>
            <w:pPr>
              <w:spacing w:before="0" w:after="0"/>
            </w:pPr>
            <w:r>
              <w:t>O</w:t>
            </w:r>
          </w:p>
        </w:tc>
        <w:tc>
          <w:p>
            <w:pPr>
              <w:spacing w:before="0" w:after="0"/>
            </w:pPr>
            <w:r>
              <w:t xml:space="preserve"> </w:t>
            </w:r>
          </w:p>
        </w:tc>
      </w:tr>
      <w:tr>
        <w:tc>
          <w:p>
            <w:pPr>
              <w:spacing w:before="0" w:after="0"/>
            </w:pPr>
            <w:r>
              <w:t>以下（</w:t>
            </w:r>
            <w:r>
              <w:rPr>
                <w:rStyle w:val="af4"/>
              </w:rPr>
              <w:t>&lt;=</w:t>
            </w:r>
            <w:r>
              <w:t>）</w:t>
            </w:r>
          </w:p>
        </w:tc>
        <w:tc>
          <w:p>
            <w:pPr>
              <w:spacing w:before="0" w:after="0"/>
            </w:pPr>
            <w:r>
              <w:t xml:space="preserve"> </w:t>
            </w:r>
          </w:p>
        </w:tc>
        <w:tc>
          <w:p>
            <w:pPr>
              <w:spacing w:before="0" w:after="0"/>
            </w:pPr>
            <w:r>
              <w:t>O</w:t>
            </w:r>
          </w:p>
        </w:tc>
        <w:tc>
          <w:p>
            <w:pPr>
              <w:spacing w:before="0" w:after="0"/>
            </w:pPr>
            <w:r>
              <w:t>O</w:t>
            </w:r>
          </w:p>
        </w:tc>
        <w:tc>
          <w:p>
            <w:pPr>
              <w:spacing w:before="0" w:after="0"/>
            </w:pPr>
            <w:r>
              <w:t>O</w:t>
            </w:r>
          </w:p>
        </w:tc>
        <w:tc>
          <w:p>
            <w:pPr>
              <w:spacing w:before="0" w:after="0"/>
            </w:pPr>
            <w:r>
              <w:t xml:space="preserve"> </w:t>
            </w:r>
          </w:p>
        </w:tc>
      </w:tr>
      <w:tr>
        <w:tc>
          <w:p>
            <w:pPr>
              <w:spacing w:before="0" w:after="0"/>
            </w:pPr>
            <w:r>
              <w:t>より大きい（</w:t>
            </w:r>
            <w:r>
              <w:rPr>
                <w:rStyle w:val="af4"/>
              </w:rPr>
              <w:t>&gt;</w:t>
            </w:r>
            <w:r>
              <w:t>）</w:t>
            </w:r>
          </w:p>
        </w:tc>
        <w:tc>
          <w:p>
            <w:pPr>
              <w:spacing w:before="0" w:after="0"/>
            </w:pPr>
            <w:r>
              <w:t xml:space="preserve"> </w:t>
            </w:r>
          </w:p>
        </w:tc>
        <w:tc>
          <w:p>
            <w:pPr>
              <w:spacing w:before="0" w:after="0"/>
            </w:pPr>
            <w:r>
              <w:t>O</w:t>
            </w:r>
          </w:p>
        </w:tc>
        <w:tc>
          <w:p>
            <w:pPr>
              <w:spacing w:before="0" w:after="0"/>
            </w:pPr>
            <w:r>
              <w:t>O</w:t>
            </w:r>
          </w:p>
        </w:tc>
        <w:tc>
          <w:p>
            <w:pPr>
              <w:spacing w:before="0" w:after="0"/>
            </w:pPr>
            <w:r>
              <w:t>O</w:t>
            </w:r>
          </w:p>
        </w:tc>
        <w:tc>
          <w:p>
            <w:pPr>
              <w:spacing w:before="0" w:after="0"/>
            </w:pPr>
            <w:r>
              <w:t xml:space="preserve"> </w:t>
            </w:r>
          </w:p>
        </w:tc>
      </w:tr>
      <w:tr>
        <w:tc>
          <w:p>
            <w:pPr>
              <w:spacing w:before="0" w:after="0"/>
            </w:pPr>
            <w:r>
              <w:t>より小さい（</w:t>
            </w:r>
            <w:r>
              <w:rPr>
                <w:rStyle w:val="af4"/>
              </w:rPr>
              <w:t>&lt;</w:t>
            </w:r>
            <w:r>
              <w:t>）</w:t>
            </w:r>
          </w:p>
        </w:tc>
        <w:tc>
          <w:p>
            <w:pPr>
              <w:spacing w:before="0" w:after="0"/>
            </w:pPr>
            <w:r>
              <w:t xml:space="preserve"> </w:t>
            </w:r>
          </w:p>
        </w:tc>
        <w:tc>
          <w:p>
            <w:pPr>
              <w:spacing w:before="0" w:after="0"/>
            </w:pPr>
            <w:r>
              <w:t>O</w:t>
            </w:r>
          </w:p>
        </w:tc>
        <w:tc>
          <w:p>
            <w:pPr>
              <w:spacing w:before="0" w:after="0"/>
            </w:pPr>
            <w:r>
              <w:t>O</w:t>
            </w:r>
          </w:p>
        </w:tc>
        <w:tc>
          <w:p>
            <w:pPr>
              <w:spacing w:before="0" w:after="0"/>
            </w:pPr>
            <w:r>
              <w:t>O</w:t>
            </w:r>
          </w:p>
        </w:tc>
        <w:tc>
          <w:p>
            <w:pPr>
              <w:spacing w:before="0" w:after="0"/>
            </w:pPr>
            <w:r>
              <w:t xml:space="preserve"> </w:t>
            </w:r>
          </w:p>
        </w:tc>
      </w:tr>
    </w:tbl>
    <w:p>
      <w:pPr>
        <w:numPr>
          <w:numId w:val="13"/>
        </w:numPr>
        <w:spacing w:before="0" w:after="0"/>
        <w:ind w:left="360" w:hanging="360"/>
      </w:pPr>
      <w:r>
        <w:rPr>
          <w:b w:val="on"/>
        </w:rPr>
        <w:t>値</w:t>
      </w:r>
      <w:r>
        <w:t>：比較値を入力します。</w:t>
      </w:r>
    </w:p>
    <w:p>
      <w:pPr>
        <w:numPr>
          <w:numId w:val="14"/>
        </w:numPr>
        <w:spacing w:before="0" w:after="0"/>
        <w:ind w:left="720" w:hanging="360"/>
      </w:pPr>
      <w:r>
        <w:t>文字列比較は大文字・小文字を区別しません。</w:t>
      </w:r>
    </w:p>
    <w:p>
      <w:pPr>
        <w:numPr>
          <w:numId w:val="14"/>
        </w:numPr>
        <w:spacing w:before="0" w:after="0"/>
        <w:ind w:left="720" w:hanging="360"/>
      </w:pPr>
      <w:r>
        <w:rPr>
          <w:b w:val="on"/>
        </w:rPr>
        <w:t>+</w:t>
      </w:r>
      <w:r>
        <w:t xml:space="preserve"> または </w:t>
      </w:r>
      <w:r>
        <w:rPr>
          <w:b w:val="on"/>
        </w:rPr>
        <w:t>-</w:t>
      </w:r>
      <w:r>
        <w:t xml:space="preserve"> ボタンで複数の比較値を追加・削除できます。</w:t>
      </w:r>
    </w:p>
    <w:p>
      <w:pPr>
        <w:numPr>
          <w:numId w:val="13"/>
        </w:numPr>
        <w:spacing w:before="0" w:after="0"/>
        <w:ind w:left="360" w:hanging="360"/>
      </w:pPr>
      <w:r>
        <w:rPr>
          <w:b w:val="on"/>
        </w:rPr>
        <w:t>フィルタークエリ</w:t>
      </w:r>
      <w:r>
        <w:t>：自動生成されたログプレッソクエリエクスプレッションが表示されます。</w:t>
      </w:r>
      <w:r>
        <w:drawing>
          <wp:inline distT="0" distR="0" distB="0" distL="0">
            <wp:extent cx="215900" cy="203200"/>
            <wp:docPr id="11" name="Drawing 11" descr=""/>
            <a:graphic xmlns:a="http://schemas.openxmlformats.org/drawingml/2006/main">
              <a:graphicData uri="http://schemas.openxmlformats.org/drawingml/2006/picture">
                <pic:pic xmlns:pic="http://schemas.openxmlformats.org/drawingml/2006/picture">
                  <pic:nvPicPr>
                    <pic:cNvPr id="0" name="Picture 11" descr=""/>
                    <pic:cNvPicPr>
                      <a:picLocks noChangeAspect="true"/>
                    </pic:cNvPicPr>
                  </pic:nvPicPr>
                  <pic:blipFill>
                    <a:blip r:embed="rId28"/>
                    <a:stretch>
                      <a:fillRect/>
                    </a:stretch>
                  </pic:blipFill>
                  <pic:spPr>
                    <a:xfrm>
                      <a:off x="0" y="0"/>
                      <a:ext cx="215900" cy="203200"/>
                    </a:xfrm>
                    <a:prstGeom prst="rect">
                      <a:avLst/>
                    </a:prstGeom>
                  </pic:spPr>
                </pic:pic>
              </a:graphicData>
            </a:graphic>
          </wp:inline>
        </w:drawing>
      </w:r>
      <w:r>
        <w:t xml:space="preserve"> アイコンでクエリをコピーできます。</w:t>
      </w:r>
    </w:p>
    <w:p>
      <w:pPr>
        <w:pStyle w:val="af1"/>
      </w:pPr>
      <w:r>
        <w:t>タイプで「式」を選択した場合、ログプレッソクエリエクスプレッションを手動入力できます。</w:t>
      </w:r>
    </w:p>
    <w:p>
      <w:r>
        <w:rPr>
          <w:b w:val="on"/>
        </w:rPr>
        <w:t>詳細</w:t>
      </w:r>
      <w:r>
        <w:t>タブでは、</w:t>
      </w:r>
      <w:r>
        <w:rPr>
          <w:b w:val="on"/>
        </w:rPr>
        <w:t>AND</w:t>
      </w:r>
      <w:r>
        <w:t>や</w:t>
      </w:r>
      <w:r>
        <w:rPr>
          <w:b w:val="on"/>
        </w:rPr>
        <w:t>OR</w:t>
      </w:r>
      <w:r>
        <w:t>などの論理演算子でフィルターを組み合わせることができます。</w:t>
      </w:r>
    </w:p>
    <w:p>
      <w:r>
        <w:drawing>
          <wp:inline distT="0" distR="0" distB="0" distL="0">
            <wp:extent cx="5715000" cy="3860800"/>
            <wp:docPr id="12" name="Drawing 12" descr=""/>
            <a:graphic xmlns:a="http://schemas.openxmlformats.org/drawingml/2006/main">
              <a:graphicData uri="http://schemas.openxmlformats.org/drawingml/2006/picture">
                <pic:pic xmlns:pic="http://schemas.openxmlformats.org/drawingml/2006/picture">
                  <pic:nvPicPr>
                    <pic:cNvPr id="0" name="Picture 12" descr=""/>
                    <pic:cNvPicPr>
                      <a:picLocks noChangeAspect="true"/>
                    </pic:cNvPicPr>
                  </pic:nvPicPr>
                  <pic:blipFill>
                    <a:blip r:embed="rId29"/>
                    <a:stretch>
                      <a:fillRect/>
                    </a:stretch>
                  </pic:blipFill>
                  <pic:spPr>
                    <a:xfrm>
                      <a:off x="0" y="0"/>
                      <a:ext cx="5715000" cy="3860800"/>
                    </a:xfrm>
                    <a:prstGeom prst="rect">
                      <a:avLst/>
                    </a:prstGeom>
                  </pic:spPr>
                </pic:pic>
              </a:graphicData>
            </a:graphic>
          </wp:inline>
        </w:drawing>
      </w:r>
    </w:p>
    <w:p>
      <w:pPr>
        <w:numPr>
          <w:numId w:val="15"/>
        </w:numPr>
        <w:spacing w:before="0" w:after="0"/>
        <w:ind w:left="360" w:hanging="360"/>
      </w:pPr>
      <w:r>
        <w:rPr>
          <w:b w:val="on"/>
        </w:rPr>
        <w:t>AND</w:t>
      </w:r>
      <w:r>
        <w:t xml:space="preserve"> または </w:t>
      </w:r>
      <w:r>
        <w:rPr>
          <w:b w:val="on"/>
        </w:rPr>
        <w:t>OR</w:t>
      </w:r>
      <w:r>
        <w:t xml:space="preserve"> をクリックして条件を組み合わせます。</w:t>
      </w:r>
    </w:p>
    <w:p>
      <w:pPr>
        <w:numPr>
          <w:numId w:val="15"/>
        </w:numPr>
        <w:spacing w:before="0" w:after="0"/>
        <w:ind w:left="360" w:hanging="360"/>
      </w:pPr>
      <w:r>
        <w:drawing>
          <wp:inline distT="0" distR="0" distB="0" distL="0">
            <wp:extent cx="152400" cy="152400"/>
            <wp:docPr id="13" name="Drawing 13" descr=""/>
            <a:graphic xmlns:a="http://schemas.openxmlformats.org/drawingml/2006/main">
              <a:graphicData uri="http://schemas.openxmlformats.org/drawingml/2006/picture">
                <pic:pic xmlns:pic="http://schemas.openxmlformats.org/drawingml/2006/picture">
                  <pic:nvPicPr>
                    <pic:cNvPr id="0" name="Picture 13" descr=""/>
                    <pic:cNvPicPr>
                      <a:picLocks noChangeAspect="true"/>
                    </pic:cNvPicPr>
                  </pic:nvPicPr>
                  <pic:blipFill>
                    <a:blip r:embed="rId30"/>
                    <a:stretch>
                      <a:fillRect/>
                    </a:stretch>
                  </pic:blipFill>
                  <pic:spPr>
                    <a:xfrm>
                      <a:off x="0" y="0"/>
                      <a:ext cx="152400" cy="152400"/>
                    </a:xfrm>
                    <a:prstGeom prst="rect">
                      <a:avLst/>
                    </a:prstGeom>
                  </pic:spPr>
                </pic:pic>
              </a:graphicData>
            </a:graphic>
          </wp:inline>
        </w:drawing>
      </w:r>
      <w:r>
        <w:t xml:space="preserve"> ボタンでグループ化式を追加（最大3階層まで）。</w:t>
      </w:r>
    </w:p>
    <w:p>
      <w:pPr>
        <w:numPr>
          <w:numId w:val="15"/>
        </w:numPr>
        <w:spacing w:before="0" w:after="0"/>
        <w:ind w:left="360" w:hanging="360"/>
      </w:pPr>
      <w:r>
        <w:rPr>
          <w:rStyle w:val="af4"/>
        </w:rPr>
        <w:t>&amp;&amp;</w:t>
      </w:r>
      <w:r>
        <w:t>（</w:t>
      </w:r>
      <w:r>
        <w:rPr>
          <w:b w:val="on"/>
        </w:rPr>
        <w:t>AND</w:t>
      </w:r>
      <w:r>
        <w:t xml:space="preserve">）や </w:t>
      </w:r>
      <w:r>
        <w:rPr>
          <w:rStyle w:val="af4"/>
        </w:rPr>
        <w:t>||</w:t>
      </w:r>
      <w:r>
        <w:t>（</w:t>
      </w:r>
      <w:r>
        <w:rPr>
          <w:b w:val="on"/>
        </w:rPr>
        <w:t>OR</w:t>
      </w:r>
      <w:r>
        <w:t>）でグループ化式を追加（最大3階層まで）。</w:t>
      </w:r>
    </w:p>
    <w:p>
      <w:pPr>
        <w:numPr>
          <w:numId w:val="15"/>
        </w:numPr>
        <w:spacing w:before="0" w:after="0"/>
        <w:ind w:left="360" w:hanging="360"/>
      </w:pPr>
      <w:r>
        <w:rPr>
          <w:b w:val="on"/>
        </w:rPr>
        <w:t>すべて削除</w:t>
      </w:r>
      <w:r>
        <w:t>で全フィルターをクリアします。</w:t>
      </w:r>
    </w:p>
    <w:p>
      <w:r>
        <w:t>以下は、user_agentフィールドに</w:t>
      </w:r>
      <w:r>
        <w:rPr>
          <w:rStyle w:val="af4"/>
        </w:rPr>
        <w:t>user_agent == "python"</w:t>
      </w:r>
      <w:r>
        <w:t>フィルターを適用し、</w:t>
      </w:r>
      <w:r>
        <w:rPr>
          <w:rStyle w:val="af4"/>
        </w:rPr>
        <w:t>python</w:t>
      </w:r>
      <w:r>
        <w:t>を含む値を検索した例です。</w:t>
      </w:r>
    </w:p>
    <w:p>
      <w:r>
        <w:drawing>
          <wp:inline distT="0" distR="0" distB="0" distL="0">
            <wp:extent cx="5715000" cy="3822700"/>
            <wp:docPr id="14" name="Drawing 14" descr=""/>
            <a:graphic xmlns:a="http://schemas.openxmlformats.org/drawingml/2006/main">
              <a:graphicData uri="http://schemas.openxmlformats.org/drawingml/2006/picture">
                <pic:pic xmlns:pic="http://schemas.openxmlformats.org/drawingml/2006/picture">
                  <pic:nvPicPr>
                    <pic:cNvPr id="0" name="Picture 14" descr=""/>
                    <pic:cNvPicPr>
                      <a:picLocks noChangeAspect="true"/>
                    </pic:cNvPicPr>
                  </pic:nvPicPr>
                  <pic:blipFill>
                    <a:blip r:embed="rId31"/>
                    <a:stretch>
                      <a:fillRect/>
                    </a:stretch>
                  </pic:blipFill>
                  <pic:spPr>
                    <a:xfrm>
                      <a:off x="0" y="0"/>
                      <a:ext cx="5715000" cy="3822700"/>
                    </a:xfrm>
                    <a:prstGeom prst="rect">
                      <a:avLst/>
                    </a:prstGeom>
                  </pic:spPr>
                </pic:pic>
              </a:graphicData>
            </a:graphic>
          </wp:inline>
        </w:drawing>
      </w:r>
    </w:p>
    <w:p>
      <w:pPr>
        <w:numPr>
          <w:numId w:val="16"/>
        </w:numPr>
        <w:spacing w:before="0" w:after="0"/>
        <w:ind w:left="360" w:hanging="360"/>
      </w:pPr>
      <w:r>
        <w:t>鉛筆アイコンでフィルターを編集できます。</w:t>
      </w:r>
    </w:p>
    <w:p>
      <w:pPr>
        <w:numPr>
          <w:numId w:val="16"/>
        </w:numPr>
        <w:spacing w:before="0" w:after="0"/>
        <w:ind w:left="360" w:hanging="360"/>
      </w:pPr>
      <w:r>
        <w:t>フィルターの</w:t>
      </w:r>
      <w:r>
        <w:rPr>
          <w:b w:val="on"/>
        </w:rPr>
        <w:t>X</w:t>
      </w:r>
      <w:r>
        <w:t>をクリックすると削除できます。</w:t>
      </w:r>
    </w:p>
    <w:p>
      <w:pPr>
        <w:numPr>
          <w:numId w:val="16"/>
        </w:numPr>
        <w:spacing w:before="0" w:after="0"/>
        <w:ind w:left="360" w:hanging="360"/>
      </w:pPr>
      <w:r>
        <w:t>複数フィルターを追加可能です。複数フィルターは</w:t>
      </w:r>
      <w:r>
        <w:rPr>
          <w:b w:val="on"/>
        </w:rPr>
        <w:t>AND</w:t>
      </w:r>
      <w:r>
        <w:t>で結合されます。</w:t>
      </w:r>
    </w:p>
    <w:p>
      <w:pPr>
        <w:numPr>
          <w:numId w:val="16"/>
        </w:numPr>
        <w:spacing w:before="0" w:after="0"/>
        <w:ind w:left="360" w:hanging="360"/>
      </w:pPr>
      <w:r>
        <w:rPr>
          <w:b w:val="on"/>
        </w:rPr>
        <w:t>すべて削除</w:t>
      </w:r>
      <w:r>
        <w:t>で全フィルターをクリアします。</w:t>
      </w:r>
    </w:p>
    <w:p>
      <w:pPr>
        <w:pStyle w:val="a7"/>
      </w:pPr>
      <w:r>
        <w:t>方法2：フィールド値からフィルター追加</w:t>
      </w:r>
    </w:p>
    <w:p>
      <w:r>
        <w:t>検索結果のフィールド値から直接フィルターを追加できます。</w:t>
      </w:r>
    </w:p>
    <w:p>
      <w:r>
        <w:t>フィルターをかけたいフィールド値を右クリックします。</w:t>
      </w:r>
    </w:p>
    <w:p>
      <w:r>
        <w:t>コンテキストメニューでフィルター条件を選択します。データ型によって利用可能なオプションが異なります。</w:t>
      </w:r>
    </w:p>
    <w:p>
      <w:r>
        <w:drawing>
          <wp:inline distT="0" distR="0" distB="0" distL="0">
            <wp:extent cx="5715000" cy="2260600"/>
            <wp:docPr id="15" name="Drawing 15" descr=""/>
            <a:graphic xmlns:a="http://schemas.openxmlformats.org/drawingml/2006/main">
              <a:graphicData uri="http://schemas.openxmlformats.org/drawingml/2006/picture">
                <pic:pic xmlns:pic="http://schemas.openxmlformats.org/drawingml/2006/picture">
                  <pic:nvPicPr>
                    <pic:cNvPr id="0" name="Picture 15" descr=""/>
                    <pic:cNvPicPr>
                      <a:picLocks noChangeAspect="true"/>
                    </pic:cNvPicPr>
                  </pic:nvPicPr>
                  <pic:blipFill>
                    <a:blip r:embed="rId32"/>
                    <a:stretch>
                      <a:fillRect/>
                    </a:stretch>
                  </pic:blipFill>
                  <pic:spPr>
                    <a:xfrm>
                      <a:off x="0" y="0"/>
                      <a:ext cx="5715000" cy="2260600"/>
                    </a:xfrm>
                    <a:prstGeom prst="rect">
                      <a:avLst/>
                    </a:prstGeom>
                  </pic:spPr>
                </pic:pic>
              </a:graphicData>
            </a:graphic>
          </wp:inline>
        </w:drawing>
      </w:r>
    </w:p>
    <w:p>
      <w:r>
        <w:t>以下は、正規化Webログの</w:t>
      </w:r>
      <w:r>
        <w:rPr>
          <w:rStyle w:val="af4"/>
        </w:rPr>
        <w:t>path</w:t>
      </w:r>
      <w:r>
        <w:t>フィールドで</w:t>
      </w:r>
      <w:r>
        <w:rPr>
          <w:rStyle w:val="af4"/>
        </w:rPr>
        <w:t>/.env</w:t>
      </w:r>
      <w:r>
        <w:t>を含む値をフィルタリングした例です。</w:t>
      </w:r>
    </w:p>
    <w:p>
      <w:r>
        <w:drawing>
          <wp:inline distT="0" distR="0" distB="0" distL="0">
            <wp:extent cx="5715000" cy="3136900"/>
            <wp:docPr id="16" name="Drawing 16" descr=""/>
            <a:graphic xmlns:a="http://schemas.openxmlformats.org/drawingml/2006/main">
              <a:graphicData uri="http://schemas.openxmlformats.org/drawingml/2006/picture">
                <pic:pic xmlns:pic="http://schemas.openxmlformats.org/drawingml/2006/picture">
                  <pic:nvPicPr>
                    <pic:cNvPr id="0" name="Picture 16" descr=""/>
                    <pic:cNvPicPr>
                      <a:picLocks noChangeAspect="true"/>
                    </pic:cNvPicPr>
                  </pic:nvPicPr>
                  <pic:blipFill>
                    <a:blip r:embed="rId33"/>
                    <a:stretch>
                      <a:fillRect/>
                    </a:stretch>
                  </pic:blipFill>
                  <pic:spPr>
                    <a:xfrm>
                      <a:off x="0" y="0"/>
                      <a:ext cx="5715000" cy="3136900"/>
                    </a:xfrm>
                    <a:prstGeom prst="rect">
                      <a:avLst/>
                    </a:prstGeom>
                  </pic:spPr>
                </pic:pic>
              </a:graphicData>
            </a:graphic>
          </wp:inline>
        </w:drawing>
      </w:r>
    </w:p>
    <w:p>
      <w:pPr>
        <w:pStyle w:val="a7"/>
      </w:pPr>
      <w:r>
        <w:t>フィールド編集</w:t>
      </w:r>
    </w:p>
    <w:p>
      <w:r>
        <w:t>ログデータのフィールドを並べ替え・管理できます。フィールドを右クリック、またはホバー時に表示されるドロップダウン矢印をクリックしてオプションメニューを開きます。</w:t>
      </w:r>
    </w:p>
    <w:p>
      <w:r>
        <w:drawing>
          <wp:inline distT="0" distR="0" distB="0" distL="0">
            <wp:extent cx="5715000" cy="2806700"/>
            <wp:docPr id="17" name="Drawing 17" descr=""/>
            <a:graphic xmlns:a="http://schemas.openxmlformats.org/drawingml/2006/main">
              <a:graphicData uri="http://schemas.openxmlformats.org/drawingml/2006/picture">
                <pic:pic xmlns:pic="http://schemas.openxmlformats.org/drawingml/2006/picture">
                  <pic:nvPicPr>
                    <pic:cNvPr id="0" name="Picture 17" descr=""/>
                    <pic:cNvPicPr>
                      <a:picLocks noChangeAspect="true"/>
                    </pic:cNvPicPr>
                  </pic:nvPicPr>
                  <pic:blipFill>
                    <a:blip r:embed="rId34"/>
                    <a:stretch>
                      <a:fillRect/>
                    </a:stretch>
                  </pic:blipFill>
                  <pic:spPr>
                    <a:xfrm>
                      <a:off x="0" y="0"/>
                      <a:ext cx="5715000" cy="2806700"/>
                    </a:xfrm>
                    <a:prstGeom prst="rect">
                      <a:avLst/>
                    </a:prstGeom>
                  </pic:spPr>
                </pic:pic>
              </a:graphicData>
            </a:graphic>
          </wp:inline>
        </w:drawing>
      </w:r>
    </w:p>
    <w:p>
      <w:r>
        <w:t>メニューではデータの並べ替えやフィールド表示管理が可能です。</w:t>
      </w:r>
    </w:p>
    <w:p>
      <w:pPr>
        <w:numPr>
          <w:numId w:val="18"/>
        </w:numPr>
        <w:spacing w:before="0" w:after="0"/>
        <w:ind w:left="360" w:hanging="360"/>
      </w:pPr>
      <w:r>
        <w:rPr>
          <w:b w:val="on"/>
        </w:rPr>
        <w:t>コピー（Ctrl+C）</w:t>
      </w:r>
      <w:r>
        <w:t>：選択フィールドの値をコピー</w:t>
      </w:r>
    </w:p>
    <w:p>
      <w:pPr>
        <w:numPr>
          <w:numId w:val="18"/>
        </w:numPr>
        <w:spacing w:before="0" w:after="0"/>
        <w:ind w:left="360" w:hanging="360"/>
      </w:pPr>
      <w:r>
        <w:rPr>
          <w:b w:val="on"/>
        </w:rPr>
        <w:t>自動調整（Shift+F）</w:t>
      </w:r>
      <w:r>
        <w:t>：列幅を内容に合わせて自動調整</w:t>
      </w:r>
    </w:p>
    <w:p>
      <w:pPr>
        <w:numPr>
          <w:numId w:val="18"/>
        </w:numPr>
        <w:spacing w:before="0" w:after="0"/>
        <w:ind w:left="360" w:hanging="360"/>
      </w:pPr>
      <w:r>
        <w:rPr>
          <w:b w:val="on"/>
        </w:rPr>
        <w:t>左寄せ／中央寄せ／右寄せ</w:t>
      </w:r>
      <w:r>
        <w:t>：フィールドのテキスト配置を設定</w:t>
      </w:r>
    </w:p>
    <w:p>
      <w:pPr>
        <w:numPr>
          <w:numId w:val="18"/>
        </w:numPr>
        <w:spacing w:before="0" w:after="0"/>
        <w:ind w:left="360" w:hanging="360"/>
      </w:pPr>
      <w:r>
        <w:rPr>
          <w:b w:val="on"/>
        </w:rPr>
        <w:t>列を非表示（Shift+H）</w:t>
      </w:r>
      <w:r>
        <w:t>：選択フィールドを非表示</w:t>
      </w:r>
    </w:p>
    <w:p>
      <w:pPr>
        <w:numPr>
          <w:numId w:val="18"/>
        </w:numPr>
        <w:spacing w:before="0" w:after="0"/>
        <w:ind w:left="360" w:hanging="360"/>
      </w:pPr>
      <w:r>
        <w:rPr>
          <w:b w:val="on"/>
        </w:rPr>
        <w:t>列を再表示（Shift+S）</w:t>
      </w:r>
      <w:r>
        <w:t>：隣接する非表示フィールド選択時に利用可能。非表示フィールドを再表示</w:t>
      </w:r>
    </w:p>
    <w:p>
      <w:pPr>
        <w:numPr>
          <w:numId w:val="18"/>
        </w:numPr>
        <w:spacing w:before="0" w:after="0"/>
        <w:ind w:left="360" w:hanging="360"/>
      </w:pPr>
      <w:r>
        <w:rPr>
          <w:b w:val="on"/>
        </w:rPr>
        <w:t>昇順／降順で並べ替え</w:t>
      </w:r>
      <w:r>
        <w:t>：選択フィールドでデータを並べ替え</w:t>
      </w:r>
    </w:p>
    <w:p>
      <w:r>
        <w:t>複数の隣接フィールドを非表示にするには：</w:t>
      </w:r>
    </w:p>
    <w:p>
      <w:r>
        <w:t>非表示にしたい最初のフィールドをクリックし、</w:t>
      </w:r>
      <w:r>
        <w:rPr>
          <w:b w:val="on"/>
        </w:rPr>
        <w:t>Shift + クリック</w:t>
      </w:r>
      <w:r>
        <w:t>で最後のフィールドまで選択、またはドラッグで選択します。</w:t>
      </w:r>
    </w:p>
    <w:p>
      <w:r>
        <w:drawing>
          <wp:inline distT="0" distR="0" distB="0" distL="0">
            <wp:extent cx="5715000" cy="3136900"/>
            <wp:docPr id="18" name="Drawing 18" descr=""/>
            <a:graphic xmlns:a="http://schemas.openxmlformats.org/drawingml/2006/main">
              <a:graphicData uri="http://schemas.openxmlformats.org/drawingml/2006/picture">
                <pic:pic xmlns:pic="http://schemas.openxmlformats.org/drawingml/2006/picture">
                  <pic:nvPicPr>
                    <pic:cNvPr id="0" name="Picture 18" descr=""/>
                    <pic:cNvPicPr>
                      <a:picLocks noChangeAspect="true"/>
                    </pic:cNvPicPr>
                  </pic:nvPicPr>
                  <pic:blipFill>
                    <a:blip r:embed="rId35"/>
                    <a:stretch>
                      <a:fillRect/>
                    </a:stretch>
                  </pic:blipFill>
                  <pic:spPr>
                    <a:xfrm>
                      <a:off x="0" y="0"/>
                      <a:ext cx="5715000" cy="3136900"/>
                    </a:xfrm>
                    <a:prstGeom prst="rect">
                      <a:avLst/>
                    </a:prstGeom>
                  </pic:spPr>
                </pic:pic>
              </a:graphicData>
            </a:graphic>
          </wp:inline>
        </w:drawing>
      </w:r>
    </w:p>
    <w:p>
      <w:r>
        <w:t>以下のいずれかの方法でフィールドを非表示にします。</w:t>
      </w:r>
    </w:p>
    <w:p>
      <w:pPr>
        <w:numPr>
          <w:numId w:val="20"/>
        </w:numPr>
        <w:spacing w:before="0" w:after="0"/>
        <w:ind w:left="360" w:hanging="360"/>
      </w:pPr>
      <w:r>
        <w:rPr>
          <w:b w:val="on"/>
        </w:rPr>
        <w:t>右クリック + Shift</w:t>
      </w:r>
      <w:r>
        <w:t>でメニューから</w:t>
      </w:r>
      <w:r>
        <w:rPr>
          <w:b w:val="on"/>
        </w:rPr>
        <w:t>非表示</w:t>
      </w:r>
      <w:r>
        <w:t>を選択</w:t>
      </w:r>
    </w:p>
    <w:p>
      <w:pPr>
        <w:numPr>
          <w:numId w:val="20"/>
        </w:numPr>
        <w:spacing w:before="0" w:after="0"/>
        <w:ind w:left="360" w:hanging="360"/>
      </w:pPr>
      <w:r>
        <w:rPr>
          <w:b w:val="on"/>
        </w:rPr>
        <w:t>Shift + H</w:t>
      </w:r>
      <w:r>
        <w:t>を押す</w:t>
      </w:r>
    </w:p>
    <w:p>
      <w:r>
        <w:t>非表示フィールドを再表示するには：</w:t>
      </w:r>
    </w:p>
    <w:p>
      <w:r>
        <w:t>非表示フィールドに隣接するフィールド、または**#**フィールドを選択します。</w:t>
      </w:r>
    </w:p>
    <w:p>
      <w:r>
        <w:t>以下のいずれかの方法で再表示します。</w:t>
      </w:r>
    </w:p>
    <w:p>
      <w:pPr>
        <w:numPr>
          <w:numId w:val="22"/>
        </w:numPr>
        <w:spacing w:before="0" w:after="0"/>
        <w:ind w:left="360" w:hanging="360"/>
      </w:pPr>
      <w:r>
        <w:rPr>
          <w:b w:val="on"/>
        </w:rPr>
        <w:t>右クリック + Shift</w:t>
      </w:r>
      <w:r>
        <w:t>でメニューから</w:t>
      </w:r>
      <w:r>
        <w:rPr>
          <w:b w:val="on"/>
        </w:rPr>
        <w:t>再表示</w:t>
      </w:r>
      <w:r>
        <w:t>を選択</w:t>
      </w:r>
    </w:p>
    <w:p>
      <w:pPr>
        <w:numPr>
          <w:numId w:val="22"/>
        </w:numPr>
        <w:spacing w:before="0" w:after="0"/>
        <w:ind w:left="360" w:hanging="360"/>
      </w:pPr>
      <w:r>
        <w:rPr>
          <w:b w:val="on"/>
        </w:rPr>
        <w:t>Shift + S</w:t>
      </w:r>
      <w:r>
        <w:t>を押す</w:t>
      </w:r>
    </w:p>
    <w:p>
      <w:pPr>
        <w:pStyle w:val="af1"/>
      </w:pPr>
      <w:r>
        <w:t>複数の非表示フィールドセクションがある場合、隣接フィールド選択時はそのセクションのみ再表示されます。**#**フィールドをクリックすると全フィールドが選択され、その状態で再表示すると全非表示フィールドが復元されます。すべてのフィールドが非表示の場合は、**実行**ボタンを再度押してビューをリロードしてください。</w:t>
      </w:r>
    </w:p>
    <w:p>
      <w:pPr>
        <w:pStyle w:val="a7"/>
      </w:pPr>
      <w:r>
        <w:t>タブ</w:t>
      </w:r>
    </w:p>
    <w:p>
      <w:r>
        <w:t>複数の独立したログクエリを実行したい場合は、タブを利用して個別ビューで管理できます。</w:t>
      </w:r>
    </w:p>
    <w:p>
      <w:r>
        <w:drawing>
          <wp:inline distT="0" distR="0" distB="0" distL="0">
            <wp:extent cx="5715000" cy="3048000"/>
            <wp:docPr id="19" name="Drawing 19" descr=""/>
            <a:graphic xmlns:a="http://schemas.openxmlformats.org/drawingml/2006/main">
              <a:graphicData uri="http://schemas.openxmlformats.org/drawingml/2006/picture">
                <pic:pic xmlns:pic="http://schemas.openxmlformats.org/drawingml/2006/picture">
                  <pic:nvPicPr>
                    <pic:cNvPr id="0" name="Picture 19" descr=""/>
                    <pic:cNvPicPr>
                      <a:picLocks noChangeAspect="true"/>
                    </pic:cNvPicPr>
                  </pic:nvPicPr>
                  <pic:blipFill>
                    <a:blip r:embed="rId36"/>
                    <a:stretch>
                      <a:fillRect/>
                    </a:stretch>
                  </pic:blipFill>
                  <pic:spPr>
                    <a:xfrm>
                      <a:off x="0" y="0"/>
                      <a:ext cx="5715000" cy="3048000"/>
                    </a:xfrm>
                    <a:prstGeom prst="rect">
                      <a:avLst/>
                    </a:prstGeom>
                  </pic:spPr>
                </pic:pic>
              </a:graphicData>
            </a:graphic>
          </wp:inline>
        </w:drawing>
      </w:r>
    </w:p>
    <w:p>
      <w:pPr>
        <w:pStyle w:val="4"/>
      </w:pPr>
      <w:r>
        <w:t>結果の保存</w:t>
      </w:r>
    </w:p>
    <w:p>
      <w:r>
        <w:t>検索結果を</w:t>
      </w:r>
      <w:hyperlink r:id="rId37">
        <w:r>
          <w:rPr>
            <w:rStyle w:val="a6"/>
          </w:rPr>
          <w:t>データセット</w:t>
        </w:r>
      </w:hyperlink>
      <w:r>
        <w:t>に変換し、クエリ結果として保存したり、ダウンロードすることができます。</w:t>
      </w:r>
    </w:p>
    <w:p>
      <w:r>
        <w:drawing>
          <wp:inline distT="0" distR="0" distB="0" distL="0">
            <wp:extent cx="5715000" cy="1333500"/>
            <wp:docPr id="20" name="Drawing 20" descr=""/>
            <a:graphic xmlns:a="http://schemas.openxmlformats.org/drawingml/2006/main">
              <a:graphicData uri="http://schemas.openxmlformats.org/drawingml/2006/picture">
                <pic:pic xmlns:pic="http://schemas.openxmlformats.org/drawingml/2006/picture">
                  <pic:nvPicPr>
                    <pic:cNvPr id="0" name="Picture 20" descr=""/>
                    <pic:cNvPicPr>
                      <a:picLocks noChangeAspect="true"/>
                    </pic:cNvPicPr>
                  </pic:nvPicPr>
                  <pic:blipFill>
                    <a:blip r:embed="rId38"/>
                    <a:stretch>
                      <a:fillRect/>
                    </a:stretch>
                  </pic:blipFill>
                  <pic:spPr>
                    <a:xfrm>
                      <a:off x="0" y="0"/>
                      <a:ext cx="5715000" cy="1333500"/>
                    </a:xfrm>
                    <a:prstGeom prst="rect">
                      <a:avLst/>
                    </a:prstGeom>
                  </pic:spPr>
                </pic:pic>
              </a:graphicData>
            </a:graphic>
          </wp:inline>
        </w:drawing>
      </w:r>
    </w:p>
    <w:p>
      <w:pPr>
        <w:pStyle w:val="a7"/>
      </w:pPr>
      <w:r>
        <w:t>データセットとして保存</w:t>
      </w:r>
    </w:p>
    <w:p>
      <w:r>
        <w:t>データセットはクエリ自体（結果ではなく）を保存するため、常に最新のレコードを反映した動的なデータとなります。</w:t>
      </w:r>
      <w:r>
        <w:t>ログ検索結果をデータセットとして保存するには：</w:t>
      </w:r>
    </w:p>
    <w:p>
      <w:r>
        <w:t xml:space="preserve">ログ検索結果画面で </w:t>
      </w:r>
      <w:r>
        <w:drawing>
          <wp:inline distT="0" distR="0" distB="0" distL="0">
            <wp:extent cx="292100" cy="228600"/>
            <wp:docPr id="21" name="Drawing 21" descr=""/>
            <a:graphic xmlns:a="http://schemas.openxmlformats.org/drawingml/2006/main">
              <a:graphicData uri="http://schemas.openxmlformats.org/drawingml/2006/picture">
                <pic:pic xmlns:pic="http://schemas.openxmlformats.org/drawingml/2006/picture">
                  <pic:nvPicPr>
                    <pic:cNvPr id="0" name="Picture 21" descr=""/>
                    <pic:cNvPicPr>
                      <a:picLocks noChangeAspect="true"/>
                    </pic:cNvPicPr>
                  </pic:nvPicPr>
                  <pic:blipFill>
                    <a:blip r:embed="rId39"/>
                    <a:stretch>
                      <a:fillRect/>
                    </a:stretch>
                  </pic:blipFill>
                  <pic:spPr>
                    <a:xfrm>
                      <a:off x="0" y="0"/>
                      <a:ext cx="292100" cy="228600"/>
                    </a:xfrm>
                    <a:prstGeom prst="rect">
                      <a:avLst/>
                    </a:prstGeom>
                  </pic:spPr>
                </pic:pic>
              </a:graphicData>
            </a:graphic>
          </wp:inline>
        </w:drawing>
      </w:r>
      <w:r>
        <w:t xml:space="preserve"> をクリックします。</w:t>
      </w:r>
    </w:p>
    <w:p>
      <w:r>
        <w:t>メニューから</w:t>
      </w:r>
      <w:r>
        <w:rPr>
          <w:b w:val="on"/>
        </w:rPr>
        <w:t>データセットとして保存</w:t>
      </w:r>
      <w:r>
        <w:t>を選択します。</w:t>
      </w:r>
    </w:p>
    <w:p>
      <w:r>
        <w:rPr>
          <w:b w:val="on"/>
        </w:rPr>
        <w:t>データセット追加</w:t>
      </w:r>
      <w:r>
        <w:t>ダイアログで</w:t>
      </w:r>
      <w:r>
        <w:rPr>
          <w:b w:val="on"/>
        </w:rPr>
        <w:t>名前</w:t>
      </w:r>
      <w:r>
        <w:t>と</w:t>
      </w:r>
      <w:r>
        <w:rPr>
          <w:b w:val="on"/>
        </w:rPr>
        <w:t>説明</w:t>
      </w:r>
      <w:r>
        <w:t>を入力し、</w:t>
      </w:r>
      <w:r>
        <w:rPr>
          <w:b w:val="on"/>
        </w:rPr>
        <w:t>追加</w:t>
      </w:r>
      <w:r>
        <w:t>をクリックします。</w:t>
      </w:r>
    </w:p>
    <w:p>
      <w:pPr>
        <w:numPr>
          <w:numId w:val="24"/>
        </w:numPr>
        <w:spacing w:before="0" w:after="0"/>
        <w:ind w:left="360" w:hanging="360"/>
      </w:pPr>
      <w:r>
        <w:t xml:space="preserve">保存したデータセットは </w:t>
      </w:r>
      <w:hyperlink r:id="rId40">
        <w:r>
          <w:rPr>
            <w:rStyle w:val="a6"/>
          </w:rPr>
          <w:t>分析 &gt; データセット</w:t>
        </w:r>
      </w:hyperlink>
      <w:r>
        <w:t xml:space="preserve"> で確認できます。</w:t>
      </w:r>
    </w:p>
    <w:p>
      <w:pPr>
        <w:numPr>
          <w:numId w:val="24"/>
        </w:numPr>
        <w:spacing w:before="0" w:after="0"/>
        <w:ind w:left="360" w:hanging="360"/>
      </w:pPr>
      <w:r>
        <w:drawing>
          <wp:inline distT="0" distR="0" distB="0" distL="0">
            <wp:extent cx="5715000" cy="3048000"/>
            <wp:docPr id="22" name="Drawing 22" descr=""/>
            <a:graphic xmlns:a="http://schemas.openxmlformats.org/drawingml/2006/main">
              <a:graphicData uri="http://schemas.openxmlformats.org/drawingml/2006/picture">
                <pic:pic xmlns:pic="http://schemas.openxmlformats.org/drawingml/2006/picture">
                  <pic:nvPicPr>
                    <pic:cNvPr id="0" name="Picture 22" descr=""/>
                    <pic:cNvPicPr>
                      <a:picLocks noChangeAspect="true"/>
                    </pic:cNvPicPr>
                  </pic:nvPicPr>
                  <pic:blipFill>
                    <a:blip r:embed="rId41"/>
                    <a:stretch>
                      <a:fillRect/>
                    </a:stretch>
                  </pic:blipFill>
                  <pic:spPr>
                    <a:xfrm>
                      <a:off x="0" y="0"/>
                      <a:ext cx="5715000" cy="3048000"/>
                    </a:xfrm>
                    <a:prstGeom prst="rect">
                      <a:avLst/>
                    </a:prstGeom>
                  </pic:spPr>
                </pic:pic>
              </a:graphicData>
            </a:graphic>
          </wp:inline>
        </w:drawing>
      </w:r>
    </w:p>
    <w:p>
      <w:r>
        <w:t>保存したデータセットは他の分析機能でも再利用できます。</w:t>
      </w:r>
    </w:p>
    <w:p>
      <w:pPr>
        <w:numPr>
          <w:numId w:val="25"/>
        </w:numPr>
        <w:spacing w:before="0" w:after="0"/>
        <w:ind w:left="360" w:hanging="360"/>
      </w:pPr>
      <w:r>
        <w:rPr>
          <w:b w:val="on"/>
        </w:rPr>
        <w:t>分析 &gt; イベント</w:t>
      </w:r>
      <w:r>
        <w:t>：データタイプとしてデータセットを選択しクエリ実行</w:t>
      </w:r>
    </w:p>
    <w:p>
      <w:pPr>
        <w:numPr>
          <w:numId w:val="25"/>
        </w:numPr>
        <w:spacing w:before="0" w:after="0"/>
        <w:ind w:left="360" w:hanging="360"/>
      </w:pPr>
      <w:r>
        <w:rPr>
          <w:b w:val="on"/>
        </w:rPr>
        <w:t>分析 &gt; ピボット</w:t>
      </w:r>
      <w:r>
        <w:t>：データソースとして利用</w:t>
      </w:r>
    </w:p>
    <w:p>
      <w:pPr>
        <w:numPr>
          <w:numId w:val="25"/>
        </w:numPr>
        <w:spacing w:before="0" w:after="0"/>
        <w:ind w:left="360" w:hanging="360"/>
      </w:pPr>
      <w:r>
        <w:rPr>
          <w:b w:val="on"/>
        </w:rPr>
        <w:t>分析 &gt; クエリ</w:t>
      </w:r>
      <w:r>
        <w:t>：データセットをロードしてクエリ実行</w:t>
      </w:r>
    </w:p>
    <w:p>
      <w:pPr>
        <w:numPr>
          <w:numId w:val="25"/>
        </w:numPr>
        <w:spacing w:before="0" w:after="0"/>
        <w:ind w:left="360" w:hanging="360"/>
      </w:pPr>
      <w:r>
        <w:rPr>
          <w:b w:val="on"/>
        </w:rPr>
        <w:t>ダッシュボード &gt; ウィジェット &gt; クエリウィジェット追加 &gt; ウィジェットエディタ</w:t>
      </w:r>
      <w:r>
        <w:t>：データタイプとして利用</w:t>
      </w:r>
    </w:p>
    <w:p>
      <w:pPr>
        <w:numPr>
          <w:numId w:val="25"/>
        </w:numPr>
        <w:spacing w:before="0" w:after="0"/>
        <w:ind w:left="360" w:hanging="360"/>
      </w:pPr>
      <w:r>
        <w:rPr>
          <w:b w:val="on"/>
        </w:rPr>
        <w:t>ポリシー &gt; バッチルール</w:t>
      </w:r>
      <w:r>
        <w:t>：新規シナリオ追加時にデータソースとして利用</w:t>
      </w:r>
    </w:p>
    <w:p>
      <w:pPr>
        <w:pStyle w:val="af1"/>
      </w:pPr>
      <w:r>
        <w:t xml:space="preserve">データセットを効果的に活用するには、固定の`from`/`to`期間ではなく`duration`を利用するようクエリを修正することを推奨します。  </w:t>
        <w:cr/>
      </w:r>
      <w:r>
        <w:t>詳細はデータセットドキュメントを参照してください。</w:t>
      </w:r>
    </w:p>
    <w:p>
      <w:pPr>
        <w:pStyle w:val="a7"/>
      </w:pPr>
      <w:r>
        <w:t>クエリ結果の保存</w:t>
      </w:r>
    </w:p>
    <w:p>
      <w:r>
        <w:t>ログ検索結果をクエリ結果として保存すると、後から新たなクエリを記述せずに再取得できます。保存したクエリ結果は</w:t>
      </w:r>
      <w:r>
        <w:rPr>
          <w:b w:val="on"/>
        </w:rPr>
        <w:t>分析 &gt; クエリ</w:t>
      </w:r>
      <w:r>
        <w:t>からアクセス可能です。詳細手順は</w:t>
      </w:r>
      <w:hyperlink r:id="rId42">
        <w:r>
          <w:rPr>
            <w:rStyle w:val="a6"/>
          </w:rPr>
          <w:t>分析 &gt; クエリでのクエリ結果の読み込み</w:t>
        </w:r>
      </w:hyperlink>
      <w:r>
        <w:t>を参照してください。</w:t>
      </w:r>
    </w:p>
    <w:p>
      <w:r>
        <w:t>ログ検索結果をクエリ結果として保存するには：</w:t>
      </w:r>
    </w:p>
    <w:p>
      <w:r>
        <w:t xml:space="preserve">ログ検索結果画面のツールバーで </w:t>
      </w:r>
      <w:r>
        <w:drawing>
          <wp:inline distT="0" distR="0" distB="0" distL="0">
            <wp:extent cx="292100" cy="228600"/>
            <wp:docPr id="23" name="Drawing 23" descr=""/>
            <a:graphic xmlns:a="http://schemas.openxmlformats.org/drawingml/2006/main">
              <a:graphicData uri="http://schemas.openxmlformats.org/drawingml/2006/picture">
                <pic:pic xmlns:pic="http://schemas.openxmlformats.org/drawingml/2006/picture">
                  <pic:nvPicPr>
                    <pic:cNvPr id="0" name="Picture 23" descr=""/>
                    <pic:cNvPicPr>
                      <a:picLocks noChangeAspect="true"/>
                    </pic:cNvPicPr>
                  </pic:nvPicPr>
                  <pic:blipFill>
                    <a:blip r:embed="rId39"/>
                    <a:stretch>
                      <a:fillRect/>
                    </a:stretch>
                  </pic:blipFill>
                  <pic:spPr>
                    <a:xfrm>
                      <a:off x="0" y="0"/>
                      <a:ext cx="292100" cy="228600"/>
                    </a:xfrm>
                    <a:prstGeom prst="rect">
                      <a:avLst/>
                    </a:prstGeom>
                  </pic:spPr>
                </pic:pic>
              </a:graphicData>
            </a:graphic>
          </wp:inline>
        </w:drawing>
      </w:r>
      <w:r>
        <w:t xml:space="preserve"> ボタンをクリックします。</w:t>
      </w:r>
    </w:p>
    <w:p>
      <w:r>
        <w:t>コンテキストメニューから</w:t>
      </w:r>
      <w:r>
        <w:rPr>
          <w:b w:val="on"/>
        </w:rPr>
        <w:t>結果を保存</w:t>
      </w:r>
      <w:r>
        <w:t>を選択します。</w:t>
      </w:r>
    </w:p>
    <w:p>
      <w:r>
        <w:rPr>
          <w:b w:val="on"/>
        </w:rPr>
        <w:t>クエリ結果保存</w:t>
      </w:r>
      <w:r>
        <w:t>ダイアログで保存名を入力し、</w:t>
      </w:r>
      <w:r>
        <w:rPr>
          <w:b w:val="on"/>
        </w:rPr>
        <w:t>OK</w:t>
      </w:r>
      <w:r>
        <w:t>をクリックします。</w:t>
      </w:r>
    </w:p>
    <w:p>
      <w:pPr>
        <w:numPr>
          <w:numId w:val="27"/>
        </w:numPr>
        <w:spacing w:before="0" w:after="0"/>
        <w:ind w:left="360" w:hanging="360"/>
      </w:pPr>
      <w:r>
        <w:t>クエリ結果データはサーバーに保存され、後から取得できます。</w:t>
      </w:r>
    </w:p>
    <w:p>
      <w:r>
        <w:drawing>
          <wp:inline distT="0" distR="0" distB="0" distL="0">
            <wp:extent cx="5715000" cy="1917700"/>
            <wp:docPr id="24" name="Drawing 24" descr=""/>
            <a:graphic xmlns:a="http://schemas.openxmlformats.org/drawingml/2006/main">
              <a:graphicData uri="http://schemas.openxmlformats.org/drawingml/2006/picture">
                <pic:pic xmlns:pic="http://schemas.openxmlformats.org/drawingml/2006/picture">
                  <pic:nvPicPr>
                    <pic:cNvPr id="0" name="Picture 24" descr=""/>
                    <pic:cNvPicPr>
                      <a:picLocks noChangeAspect="true"/>
                    </pic:cNvPicPr>
                  </pic:nvPicPr>
                  <pic:blipFill>
                    <a:blip r:embed="rId43"/>
                    <a:stretch>
                      <a:fillRect/>
                    </a:stretch>
                  </pic:blipFill>
                  <pic:spPr>
                    <a:xfrm>
                      <a:off x="0" y="0"/>
                      <a:ext cx="5715000" cy="1917700"/>
                    </a:xfrm>
                    <a:prstGeom prst="rect">
                      <a:avLst/>
                    </a:prstGeom>
                  </pic:spPr>
                </pic:pic>
              </a:graphicData>
            </a:graphic>
          </wp:inline>
        </w:drawing>
      </w:r>
    </w:p>
    <w:p>
      <w:pPr>
        <w:pStyle w:val="a7"/>
      </w:pPr>
      <w:r>
        <w:t>クエリ結果のダウンロード</w:t>
      </w:r>
    </w:p>
    <w:p>
      <w:r>
        <w:t>ログ検索結果をローカルPCに保存するには：</w:t>
      </w:r>
    </w:p>
    <w:p>
      <w:r>
        <w:t xml:space="preserve">ツールバーで </w:t>
      </w:r>
      <w:r>
        <w:drawing>
          <wp:inline distT="0" distR="0" distB="0" distL="0">
            <wp:extent cx="292100" cy="228600"/>
            <wp:docPr id="25" name="Drawing 25" descr=""/>
            <a:graphic xmlns:a="http://schemas.openxmlformats.org/drawingml/2006/main">
              <a:graphicData uri="http://schemas.openxmlformats.org/drawingml/2006/picture">
                <pic:pic xmlns:pic="http://schemas.openxmlformats.org/drawingml/2006/picture">
                  <pic:nvPicPr>
                    <pic:cNvPr id="0" name="Picture 25" descr=""/>
                    <pic:cNvPicPr>
                      <a:picLocks noChangeAspect="true"/>
                    </pic:cNvPicPr>
                  </pic:nvPicPr>
                  <pic:blipFill>
                    <a:blip r:embed="rId39"/>
                    <a:stretch>
                      <a:fillRect/>
                    </a:stretch>
                  </pic:blipFill>
                  <pic:spPr>
                    <a:xfrm>
                      <a:off x="0" y="0"/>
                      <a:ext cx="292100" cy="228600"/>
                    </a:xfrm>
                    <a:prstGeom prst="rect">
                      <a:avLst/>
                    </a:prstGeom>
                  </pic:spPr>
                </pic:pic>
              </a:graphicData>
            </a:graphic>
          </wp:inline>
        </w:drawing>
      </w:r>
      <w:r>
        <w:t xml:space="preserve"> ボタンをクリックします。</w:t>
      </w:r>
    </w:p>
    <w:p>
      <w:r>
        <w:t>コンテキストメニューから</w:t>
      </w:r>
      <w:r>
        <w:rPr>
          <w:b w:val="on"/>
        </w:rPr>
        <w:t>結果をダウンロード</w:t>
      </w:r>
      <w:r>
        <w:t>を選択します。</w:t>
      </w:r>
    </w:p>
    <w:p>
      <w:r>
        <w:rPr>
          <w:b w:val="on"/>
        </w:rPr>
        <w:t>クエリ結果ダウンロード</w:t>
      </w:r>
      <w:r>
        <w:t>ダイアログでログプロパティを入力または選択し、</w:t>
      </w:r>
      <w:r>
        <w:rPr>
          <w:b w:val="on"/>
        </w:rPr>
        <w:t>ダウンロード</w:t>
      </w:r>
      <w:r>
        <w:t>をクリックします。</w:t>
      </w:r>
    </w:p>
    <w:p>
      <w:r>
        <w:drawing>
          <wp:inline distT="0" distR="0" distB="0" distL="0">
            <wp:extent cx="5715000" cy="6972300"/>
            <wp:docPr id="26" name="Drawing 26" descr=""/>
            <a:graphic xmlns:a="http://schemas.openxmlformats.org/drawingml/2006/main">
              <a:graphicData uri="http://schemas.openxmlformats.org/drawingml/2006/picture">
                <pic:pic xmlns:pic="http://schemas.openxmlformats.org/drawingml/2006/picture">
                  <pic:nvPicPr>
                    <pic:cNvPr id="0" name="Picture 26" descr=""/>
                    <pic:cNvPicPr>
                      <a:picLocks noChangeAspect="true"/>
                    </pic:cNvPicPr>
                  </pic:nvPicPr>
                  <pic:blipFill>
                    <a:blip r:embed="rId44"/>
                    <a:stretch>
                      <a:fillRect/>
                    </a:stretch>
                  </pic:blipFill>
                  <pic:spPr>
                    <a:xfrm>
                      <a:off x="0" y="0"/>
                      <a:ext cx="5715000" cy="6972300"/>
                    </a:xfrm>
                    <a:prstGeom prst="rect">
                      <a:avLst/>
                    </a:prstGeom>
                  </pic:spPr>
                </pic:pic>
              </a:graphicData>
            </a:graphic>
          </wp:inline>
        </w:drawing>
      </w:r>
    </w:p>
    <w:p>
      <w:pPr>
        <w:numPr>
          <w:numId w:val="29"/>
        </w:numPr>
        <w:spacing w:before="0" w:after="0"/>
        <w:ind w:left="360" w:hanging="360"/>
      </w:pPr>
      <w:r>
        <w:rPr>
          <w:b w:val="on"/>
        </w:rPr>
        <w:t>ファイル名</w:t>
      </w:r>
      <w:r>
        <w:t>：ダウンロードするログ検索結果ファイル名（デフォルト：Ticket）</w:t>
      </w:r>
    </w:p>
    <w:p>
      <w:pPr>
        <w:numPr>
          <w:numId w:val="29"/>
        </w:numPr>
        <w:spacing w:before="0" w:after="0"/>
        <w:ind w:left="360" w:hanging="360"/>
      </w:pPr>
      <w:r>
        <w:rPr>
          <w:b w:val="on"/>
        </w:rPr>
        <w:t>カラム</w:t>
      </w:r>
      <w:r>
        <w:t>：ファイルに保存するログプロパティ。</w:t>
      </w:r>
      <w:r>
        <w:rPr>
          <w:b w:val="on"/>
        </w:rPr>
        <w:t>すべて選択</w:t>
      </w:r>
      <w:r>
        <w:t>で全プロパティを記録</w:t>
      </w:r>
    </w:p>
    <w:p>
      <w:pPr>
        <w:numPr>
          <w:numId w:val="29"/>
        </w:numPr>
        <w:spacing w:before="0" w:after="0"/>
        <w:ind w:left="360" w:hanging="360"/>
      </w:pPr>
      <w:r>
        <w:rPr>
          <w:b w:val="on"/>
        </w:rPr>
        <w:t>ファイル形式</w:t>
      </w:r>
      <w:r>
        <w:t>：ダウンロードするファイルの形式（デフォルト：CSV）</w:t>
      </w:r>
    </w:p>
    <w:p>
      <w:pPr>
        <w:numPr>
          <w:numId w:val="30"/>
        </w:numPr>
        <w:spacing w:before="0" w:after="0"/>
        <w:ind w:left="720" w:hanging="360"/>
      </w:pPr>
      <w:r>
        <w:rPr>
          <w:b w:val="on"/>
        </w:rPr>
        <w:t>CSV</w:t>
      </w:r>
      <w:r>
        <w:t>：CSVファイル</w:t>
      </w:r>
    </w:p>
    <w:p>
      <w:pPr>
        <w:numPr>
          <w:numId w:val="30"/>
        </w:numPr>
        <w:spacing w:before="0" w:after="0"/>
        <w:ind w:left="720" w:hanging="360"/>
      </w:pPr>
      <w:r>
        <w:rPr>
          <w:b w:val="on"/>
        </w:rPr>
        <w:t>Excel XML</w:t>
      </w:r>
      <w:r>
        <w:t>：Microsoft Excelで閲覧可能なXMLファイル</w:t>
      </w:r>
    </w:p>
    <w:p>
      <w:pPr>
        <w:numPr>
          <w:numId w:val="30"/>
        </w:numPr>
        <w:spacing w:before="0" w:after="0"/>
        <w:ind w:left="720" w:hanging="360"/>
      </w:pPr>
      <w:r>
        <w:rPr>
          <w:b w:val="on"/>
        </w:rPr>
        <w:t>Microsoft Word</w:t>
      </w:r>
      <w:r>
        <w:t>：DOCXファイル</w:t>
      </w:r>
    </w:p>
    <w:p>
      <w:pPr>
        <w:numPr>
          <w:numId w:val="30"/>
        </w:numPr>
        <w:spacing w:before="0" w:after="0"/>
        <w:ind w:left="720" w:hanging="360"/>
      </w:pPr>
      <w:r>
        <w:rPr>
          <w:b w:val="on"/>
        </w:rPr>
        <w:t>HTML</w:t>
      </w:r>
      <w:r>
        <w:t>：HTMLファイル</w:t>
      </w:r>
    </w:p>
    <w:p>
      <w:pPr>
        <w:numPr>
          <w:numId w:val="30"/>
        </w:numPr>
        <w:spacing w:before="0" w:after="0"/>
        <w:ind w:left="720" w:hanging="360"/>
      </w:pPr>
      <w:r>
        <w:rPr>
          <w:b w:val="on"/>
        </w:rPr>
        <w:t>JSON</w:t>
      </w:r>
      <w:r>
        <w:t>：JSONファイル</w:t>
      </w:r>
    </w:p>
    <w:p>
      <w:pPr>
        <w:numPr>
          <w:numId w:val="30"/>
        </w:numPr>
        <w:spacing w:before="0" w:after="0"/>
        <w:ind w:left="720" w:hanging="360"/>
      </w:pPr>
      <w:r>
        <w:rPr>
          <w:b w:val="on"/>
        </w:rPr>
        <w:t>PDF</w:t>
      </w:r>
      <w:r>
        <w:t>：PDFファイル</w:t>
      </w:r>
    </w:p>
    <w:p>
      <w:pPr>
        <w:numPr>
          <w:numId w:val="29"/>
        </w:numPr>
        <w:spacing w:before="0" w:after="0"/>
        <w:ind w:left="360" w:hanging="360"/>
      </w:pPr>
      <w:r>
        <w:rPr>
          <w:b w:val="on"/>
        </w:rPr>
        <w:t>エンコーディング</w:t>
      </w:r>
      <w:r>
        <w:t>：ファイルのエンコーディング（UTF-8、UTF-16 BE、MS949、デフォルト：MS949）</w:t>
      </w:r>
    </w:p>
    <w:p>
      <w:pPr>
        <w:numPr>
          <w:numId w:val="29"/>
        </w:numPr>
        <w:spacing w:before="0" w:after="0"/>
        <w:ind w:left="360" w:hanging="360"/>
      </w:pPr>
      <w:r>
        <w:rPr>
          <w:b w:val="on"/>
        </w:rPr>
        <w:t>範囲</w:t>
      </w:r>
      <w:r>
        <w:t>：ファイルに記録するログ件数。指定件数分、最新から逆順で記録</w:t>
      </w:r>
    </w:p>
    <w:p>
      <w:pPr>
        <w:numPr>
          <w:numId w:val="29"/>
        </w:numPr>
        <w:spacing w:before="0" w:after="0"/>
        <w:ind w:left="360" w:hanging="360"/>
      </w:pPr>
      <w:r>
        <w:rPr>
          <w:b w:val="on"/>
        </w:rPr>
        <w:t>ファイル分割</w:t>
      </w:r>
      <w:r>
        <w:t>：有効にすると、</w:t>
      </w:r>
      <w:r>
        <w:rPr>
          <w:b w:val="on"/>
        </w:rPr>
        <w:t>分割件数</w:t>
      </w:r>
      <w:r>
        <w:t>で1ファイルあたりのレコード数を指定可能（デフォルト：無効、分割件数デフォルト：100,000、最小1,000件）。このオプションはバージョン4.0.2409.0以降でサポートされています。</w:t>
      </w:r>
    </w:p>
    <w:sectPr w:rsidR="00E940F7" w:rsidRPr="00E60398">
      <w:footnotePr>
        <w:numRestart w:val="eachSect"/>
      </w:footnotePr>
      <w:type w:val="oddPage"/>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3CC24" w14:textId="77777777" w:rsidR="00BE79B6" w:rsidRDefault="00BE79B6" w:rsidP="008C2DE2">
      <w:pPr>
        <w:spacing w:before="0" w:after="0"/>
      </w:pPr>
      <w:r>
        <w:separator/>
      </w:r>
    </w:p>
  </w:endnote>
  <w:endnote w:type="continuationSeparator" w:id="0">
    <w:p w14:paraId="5ECF6C7C" w14:textId="77777777" w:rsidR="00BE79B6" w:rsidRDefault="00BE79B6" w:rsidP="008C2DE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D4A6A18F-14C6-49A8-B26E-50FFB90A3FA2}"/>
  </w:font>
  <w:font w:name="Times New Roman">
    <w:panose1 w:val="02020603050405020304"/>
    <w:charset w:val="00"/>
    <w:family w:val="roman"/>
    <w:pitch w:val="variable"/>
    <w:sig w:usb0="E0002EFF" w:usb1="C000785B" w:usb2="00000009" w:usb3="00000000" w:csb0="000001FF" w:csb1="00000000"/>
    <w:embedRegular r:id="rId2" w:fontKey="{481F7E64-8476-403E-AE2C-82DE5E144ECD}"/>
  </w:font>
  <w:font w:name="Malgun Gothic">
    <w:altName w:val="맑은 고딕"/>
    <w:panose1 w:val="020B0503020000020004"/>
    <w:charset w:val="81"/>
    <w:family w:val="swiss"/>
    <w:pitch w:val="variable"/>
    <w:sig w:usb0="9000002F" w:usb1="29D77CFB" w:usb2="00000012" w:usb3="00000000" w:csb0="00080001" w:csb1="00000000"/>
  </w:font>
  <w:font w:name="Noto Sans KR">
    <w:panose1 w:val="020B0500000000000000"/>
    <w:charset w:val="81"/>
    <w:family w:val="swiss"/>
    <w:notTrueType/>
    <w:pitch w:val="variable"/>
    <w:sig w:usb0="30000287" w:usb1="2BDF3C10" w:usb2="00000016" w:usb3="00000000" w:csb0="002E0107" w:csb1="00000000"/>
  </w:font>
  <w:font w:name="Noto Sans KR Medium">
    <w:panose1 w:val="020B0600000000000000"/>
    <w:charset w:val="81"/>
    <w:family w:val="swiss"/>
    <w:notTrueType/>
    <w:pitch w:val="variable"/>
    <w:sig w:usb0="30000287" w:usb1="2BDF3C10" w:usb2="00000016" w:usb3="00000000" w:csb0="002E0107" w:csb1="00000000"/>
  </w:font>
  <w:font w:name="Cambria">
    <w:panose1 w:val="02040503050406030204"/>
    <w:charset w:val="00"/>
    <w:family w:val="roman"/>
    <w:pitch w:val="variable"/>
    <w:sig w:usb0="E00006FF" w:usb1="420024FF" w:usb2="02000000" w:usb3="00000000" w:csb0="0000019F" w:csb1="00000000"/>
    <w:embedRegular r:id="rId3" w:fontKey="{80D040C3-F39D-47CF-BF74-CBD3EB590B07}"/>
  </w:font>
  <w:font w:name="Noto Sans KR Black">
    <w:panose1 w:val="020B0A00000000000000"/>
    <w:charset w:val="81"/>
    <w:family w:val="swiss"/>
    <w:notTrueType/>
    <w:pitch w:val="variable"/>
    <w:sig w:usb0="30000287" w:usb1="2BDF3C10" w:usb2="00000016" w:usb3="00000000" w:csb0="002E0107" w:csb1="00000000"/>
  </w:font>
  <w:font w:name="Noto Sans Mono">
    <w:panose1 w:val="020B0509040504020204"/>
    <w:charset w:val="00"/>
    <w:family w:val="modern"/>
    <w:pitch w:val="fixed"/>
    <w:sig w:usb0="E00002FF" w:usb1="0200FCFF" w:usb2="08000039" w:usb3="00000000" w:csb0="0000019F" w:csb1="00000000"/>
    <w:embedRegular r:id="rId4" w:fontKey="{798A349B-38DC-431D-AF4F-C85FD2AC590C}"/>
  </w:font>
  <w:font w:name="D2Coding">
    <w:panose1 w:val="020B0609020101020101"/>
    <w:charset w:val="81"/>
    <w:family w:val="modern"/>
    <w:pitch w:val="fixed"/>
    <w:sig w:usb0="800002EF" w:usb1="79D7FDFB" w:usb2="00000034" w:usb3="00000000" w:csb0="00080001" w:csb1="00000000"/>
  </w:font>
  <w:font w:name="Calibri">
    <w:panose1 w:val="020F0502020204030204"/>
    <w:charset w:val="00"/>
    <w:family w:val="swiss"/>
    <w:pitch w:val="variable"/>
    <w:sig w:usb0="E4002EFF" w:usb1="C000247B" w:usb2="00000009" w:usb3="00000000" w:csb0="000001FF" w:csb1="00000000"/>
    <w:embedRegular r:id="rId5" w:fontKey="{2D527973-70CA-42CC-BD6F-4D4E8DF9E08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0C66E2" w14:textId="77777777" w:rsidR="00BE79B6" w:rsidRDefault="00BE79B6" w:rsidP="008C2DE2">
      <w:pPr>
        <w:spacing w:before="0" w:after="0"/>
      </w:pPr>
      <w:r>
        <w:separator/>
      </w:r>
    </w:p>
  </w:footnote>
  <w:footnote w:type="continuationSeparator" w:id="0">
    <w:p w14:paraId="07A6368B" w14:textId="77777777" w:rsidR="00BE79B6" w:rsidRDefault="00BE79B6" w:rsidP="008C2DE2">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01B54"/>
    <w:multiLevelType w:val="hybridMultilevel"/>
    <w:tmpl w:val="36EC695A"/>
    <w:lvl w:ilvl="0" w:tplc="FF029D58">
      <w:start w:val="1"/>
      <w:numFmt w:val="bullet"/>
      <w:lvlText w:val=""/>
      <w:lvlJc w:val="left"/>
      <w:pPr>
        <w:ind w:left="400" w:hanging="400"/>
      </w:pPr>
      <w:rPr>
        <w:rFonts w:ascii="Wingdings" w:hAnsi="Wingdings" w:hint="default"/>
        <w:sz w:val="10"/>
      </w:rPr>
    </w:lvl>
    <w:lvl w:ilvl="1" w:tplc="E4589606">
      <w:start w:val="1"/>
      <w:numFmt w:val="bullet"/>
      <w:lvlText w:val=""/>
      <w:lvlJc w:val="left"/>
      <w:pPr>
        <w:ind w:left="800" w:hanging="400"/>
      </w:pPr>
      <w:rPr>
        <w:rFonts w:ascii="Wingdings" w:hAnsi="Wingdings" w:hint="default"/>
        <w:sz w:val="10"/>
      </w:rPr>
    </w:lvl>
    <w:lvl w:ilvl="2" w:tplc="CA8021CE">
      <w:start w:val="1"/>
      <w:numFmt w:val="bullet"/>
      <w:lvlText w:val=""/>
      <w:lvlJc w:val="left"/>
      <w:pPr>
        <w:ind w:left="1200" w:hanging="400"/>
      </w:pPr>
      <w:rPr>
        <w:rFonts w:ascii="Wingdings" w:hAnsi="Wingdings" w:hint="default"/>
        <w:sz w:val="10"/>
      </w:rPr>
    </w:lvl>
    <w:lvl w:ilvl="3" w:tplc="22AA5DA6" w:tentative="1">
      <w:start w:val="1"/>
      <w:numFmt w:val="bullet"/>
      <w:lvlText w:val=""/>
      <w:lvlJc w:val="left"/>
      <w:pPr>
        <w:ind w:left="1600" w:hanging="400"/>
      </w:pPr>
      <w:rPr>
        <w:rFonts w:ascii="Wingdings" w:hAnsi="Wingdings" w:hint="default"/>
        <w:sz w:val="10"/>
      </w:rPr>
    </w:lvl>
    <w:lvl w:ilvl="4" w:tplc="0F207D84" w:tentative="1">
      <w:start w:val="1"/>
      <w:numFmt w:val="bullet"/>
      <w:lvlText w:val=""/>
      <w:lvlJc w:val="left"/>
      <w:pPr>
        <w:ind w:left="2000" w:hanging="400"/>
      </w:pPr>
      <w:rPr>
        <w:rFonts w:ascii="Wingdings" w:hAnsi="Wingdings" w:hint="default"/>
        <w:sz w:val="10"/>
      </w:rPr>
    </w:lvl>
    <w:lvl w:ilvl="5" w:tplc="B6800578" w:tentative="1">
      <w:start w:val="1"/>
      <w:numFmt w:val="bullet"/>
      <w:lvlText w:val=""/>
      <w:lvlJc w:val="left"/>
      <w:pPr>
        <w:ind w:left="2400" w:hanging="400"/>
      </w:pPr>
      <w:rPr>
        <w:rFonts w:ascii="Wingdings" w:hAnsi="Wingdings" w:hint="default"/>
        <w:sz w:val="10"/>
      </w:rPr>
    </w:lvl>
    <w:lvl w:ilvl="6" w:tplc="3DF6635E" w:tentative="1">
      <w:start w:val="1"/>
      <w:numFmt w:val="bullet"/>
      <w:lvlText w:val=""/>
      <w:lvlJc w:val="left"/>
      <w:pPr>
        <w:ind w:left="2800" w:hanging="400"/>
      </w:pPr>
      <w:rPr>
        <w:rFonts w:ascii="Wingdings" w:hAnsi="Wingdings" w:hint="default"/>
        <w:sz w:val="10"/>
      </w:rPr>
    </w:lvl>
    <w:lvl w:ilvl="7" w:tplc="837C942A" w:tentative="1">
      <w:start w:val="1"/>
      <w:numFmt w:val="bullet"/>
      <w:lvlText w:val=""/>
      <w:lvlJc w:val="left"/>
      <w:pPr>
        <w:ind w:left="3200" w:hanging="400"/>
      </w:pPr>
      <w:rPr>
        <w:rFonts w:ascii="Wingdings" w:hAnsi="Wingdings" w:hint="default"/>
        <w:sz w:val="10"/>
      </w:rPr>
    </w:lvl>
    <w:lvl w:ilvl="8" w:tplc="A3A8CD7E" w:tentative="1">
      <w:start w:val="1"/>
      <w:numFmt w:val="bullet"/>
      <w:lvlText w:val=""/>
      <w:lvlJc w:val="left"/>
      <w:pPr>
        <w:ind w:left="3600" w:hanging="400"/>
      </w:pPr>
      <w:rPr>
        <w:rFonts w:ascii="Wingdings" w:hAnsi="Wingdings" w:hint="default"/>
        <w:sz w:val="10"/>
      </w:rPr>
    </w:lvl>
  </w:abstractNum>
  <w:abstractNum w:abstractNumId="1" w15:restartNumberingAfterBreak="0">
    <w:nsid w:val="1E9B6534"/>
    <w:multiLevelType w:val="hybridMultilevel"/>
    <w:tmpl w:val="84DEBEDA"/>
    <w:lvl w:ilvl="0" w:tplc="56D8F6E4">
      <w:start w:val="1"/>
      <w:numFmt w:val="upperLetter"/>
      <w:pStyle w:val="a"/>
      <w:lvlText w:val="부록 %1."/>
      <w:lvlJc w:val="left"/>
      <w:pPr>
        <w:ind w:left="-3" w:hanging="400"/>
      </w:pPr>
    </w:lvl>
    <w:lvl w:ilvl="1" w:tplc="3E406DEE" w:tentative="1">
      <w:start w:val="1"/>
      <w:numFmt w:val="none"/>
      <w:lvlText w:val=""/>
      <w:lvlJc w:val="left"/>
      <w:pPr>
        <w:ind w:left="400" w:hanging="400"/>
      </w:pPr>
    </w:lvl>
    <w:lvl w:ilvl="2" w:tplc="BA549D82" w:tentative="1">
      <w:start w:val="1"/>
      <w:numFmt w:val="none"/>
      <w:lvlText w:val=""/>
      <w:lvlJc w:val="left"/>
      <w:pPr>
        <w:ind w:left="400" w:hanging="400"/>
      </w:pPr>
    </w:lvl>
    <w:lvl w:ilvl="3" w:tplc="F96068AC" w:tentative="1">
      <w:start w:val="1"/>
      <w:numFmt w:val="none"/>
      <w:lvlText w:val=""/>
      <w:lvlJc w:val="left"/>
      <w:pPr>
        <w:ind w:left="400" w:hanging="400"/>
      </w:pPr>
    </w:lvl>
    <w:lvl w:ilvl="4" w:tplc="F7A05580" w:tentative="1">
      <w:start w:val="1"/>
      <w:numFmt w:val="none"/>
      <w:lvlText w:val=""/>
      <w:lvlJc w:val="left"/>
      <w:pPr>
        <w:ind w:left="400" w:hanging="400"/>
      </w:pPr>
    </w:lvl>
    <w:lvl w:ilvl="5" w:tplc="82928334" w:tentative="1">
      <w:start w:val="1"/>
      <w:numFmt w:val="none"/>
      <w:lvlText w:val=""/>
      <w:lvlJc w:val="left"/>
      <w:pPr>
        <w:ind w:left="400" w:hanging="400"/>
      </w:pPr>
    </w:lvl>
    <w:lvl w:ilvl="6" w:tplc="D6D4376A" w:tentative="1">
      <w:start w:val="1"/>
      <w:numFmt w:val="none"/>
      <w:lvlText w:val=""/>
      <w:lvlJc w:val="left"/>
      <w:pPr>
        <w:ind w:left="400" w:hanging="400"/>
      </w:pPr>
    </w:lvl>
    <w:lvl w:ilvl="7" w:tplc="2DCC6ABC" w:tentative="1">
      <w:start w:val="1"/>
      <w:numFmt w:val="none"/>
      <w:lvlText w:val=""/>
      <w:lvlJc w:val="left"/>
      <w:pPr>
        <w:ind w:left="400" w:hanging="400"/>
      </w:pPr>
    </w:lvl>
    <w:lvl w:ilvl="8" w:tplc="2B2CAAC0" w:tentative="1">
      <w:start w:val="1"/>
      <w:numFmt w:val="none"/>
      <w:lvlText w:val=""/>
      <w:lvlJc w:val="left"/>
      <w:pPr>
        <w:ind w:left="400" w:hanging="400"/>
      </w:pPr>
    </w:lvl>
  </w:abstractNum>
  <w:abstractNum w:abstractNumId="2" w15:restartNumberingAfterBreak="0">
    <w:nsid w:val="23BF134E"/>
    <w:multiLevelType w:val="hybridMultilevel"/>
    <w:tmpl w:val="7480D5AA"/>
    <w:lvl w:ilvl="0" w:tplc="93524D52">
      <w:start w:val="1"/>
      <w:numFmt w:val="upperRoman"/>
      <w:pStyle w:val="a0"/>
      <w:lvlText w:val="부 %1."/>
      <w:lvlJc w:val="left"/>
      <w:pPr>
        <w:ind w:left="400" w:hanging="400"/>
      </w:pPr>
    </w:lvl>
    <w:lvl w:ilvl="1" w:tplc="BEF080F6" w:tentative="1">
      <w:start w:val="1"/>
      <w:numFmt w:val="none"/>
      <w:lvlText w:val=""/>
      <w:lvlJc w:val="left"/>
      <w:pPr>
        <w:ind w:left="400" w:hanging="400"/>
      </w:pPr>
    </w:lvl>
    <w:lvl w:ilvl="2" w:tplc="CA6E9CB0" w:tentative="1">
      <w:start w:val="1"/>
      <w:numFmt w:val="none"/>
      <w:lvlText w:val=""/>
      <w:lvlJc w:val="left"/>
      <w:pPr>
        <w:ind w:left="400" w:hanging="400"/>
      </w:pPr>
    </w:lvl>
    <w:lvl w:ilvl="3" w:tplc="919EBFCC" w:tentative="1">
      <w:start w:val="1"/>
      <w:numFmt w:val="none"/>
      <w:lvlText w:val=""/>
      <w:lvlJc w:val="left"/>
      <w:pPr>
        <w:ind w:left="400" w:hanging="400"/>
      </w:pPr>
    </w:lvl>
    <w:lvl w:ilvl="4" w:tplc="86283A30" w:tentative="1">
      <w:start w:val="1"/>
      <w:numFmt w:val="none"/>
      <w:lvlText w:val=""/>
      <w:lvlJc w:val="left"/>
      <w:pPr>
        <w:ind w:left="400" w:hanging="400"/>
      </w:pPr>
    </w:lvl>
    <w:lvl w:ilvl="5" w:tplc="AFC00E7E" w:tentative="1">
      <w:start w:val="1"/>
      <w:numFmt w:val="none"/>
      <w:lvlText w:val=""/>
      <w:lvlJc w:val="left"/>
      <w:pPr>
        <w:ind w:left="400" w:hanging="400"/>
      </w:pPr>
    </w:lvl>
    <w:lvl w:ilvl="6" w:tplc="3C10C670" w:tentative="1">
      <w:start w:val="1"/>
      <w:numFmt w:val="none"/>
      <w:lvlText w:val=""/>
      <w:lvlJc w:val="left"/>
      <w:pPr>
        <w:ind w:left="400" w:hanging="400"/>
      </w:pPr>
    </w:lvl>
    <w:lvl w:ilvl="7" w:tplc="35F8F95A" w:tentative="1">
      <w:start w:val="1"/>
      <w:numFmt w:val="none"/>
      <w:lvlText w:val=""/>
      <w:lvlJc w:val="left"/>
      <w:pPr>
        <w:ind w:left="400" w:hanging="400"/>
      </w:pPr>
    </w:lvl>
    <w:lvl w:ilvl="8" w:tplc="B638074C" w:tentative="1">
      <w:start w:val="1"/>
      <w:numFmt w:val="none"/>
      <w:lvlText w:val=""/>
      <w:lvlJc w:val="left"/>
      <w:pPr>
        <w:ind w:left="400" w:hanging="400"/>
      </w:pPr>
    </w:lvl>
  </w:abstractNum>
  <w:abstractNum w:abstractNumId="3" w15:restartNumberingAfterBreak="0">
    <w:nsid w:val="5C0F6C1F"/>
    <w:multiLevelType w:val="multilevel"/>
    <w:tmpl w:val="DE423DA0"/>
    <w:lvl w:ilvl="0">
      <w:start w:val="1"/>
      <w:numFmt w:val="decimal"/>
      <w:pStyle w:val="1"/>
      <w:lvlText w:val="%1"/>
      <w:lvlJc w:val="left"/>
      <w:pPr>
        <w:tabs>
          <w:tab w:val="num" w:pos="1701"/>
        </w:tabs>
        <w:ind w:left="1701" w:hanging="1701"/>
      </w:pPr>
      <w:rPr>
        <w:rFonts w:hint="eastAsia"/>
      </w:rPr>
    </w:lvl>
    <w:lvl w:ilvl="1">
      <w:start w:val="1"/>
      <w:numFmt w:val="decimal"/>
      <w:pStyle w:val="2"/>
      <w:lvlText w:val="%1.%2"/>
      <w:lvlJc w:val="left"/>
      <w:pPr>
        <w:tabs>
          <w:tab w:val="num" w:pos="1701"/>
        </w:tabs>
        <w:ind w:left="1701" w:hanging="1701"/>
      </w:pPr>
      <w:rPr>
        <w:rFonts w:hint="eastAsia"/>
      </w:rPr>
    </w:lvl>
    <w:lvl w:ilvl="2">
      <w:start w:val="1"/>
      <w:numFmt w:val="decimal"/>
      <w:pStyle w:val="3"/>
      <w:lvlText w:val="%1.%2.%3"/>
      <w:lvlJc w:val="left"/>
      <w:pPr>
        <w:tabs>
          <w:tab w:val="num" w:pos="1701"/>
        </w:tabs>
        <w:ind w:left="1701" w:hanging="1701"/>
      </w:pPr>
      <w:rPr>
        <w:rFonts w:hint="eastAsia"/>
      </w:rPr>
    </w:lvl>
    <w:lvl w:ilvl="3">
      <w:start w:val="1"/>
      <w:numFmt w:val="none"/>
      <w:pStyle w:val="4"/>
      <w:lvlText w:val=""/>
      <w:lvlJc w:val="left"/>
      <w:pPr>
        <w:ind w:left="0" w:firstLine="0"/>
      </w:pPr>
      <w:rPr>
        <w:rFonts w:hint="eastAsia"/>
      </w:rPr>
    </w:lvl>
    <w:lvl w:ilvl="4">
      <w:start w:val="1"/>
      <w:numFmt w:val="none"/>
      <w:pStyle w:val="5"/>
      <w:lvlText w:val=""/>
      <w:lvlJc w:val="left"/>
      <w:pPr>
        <w:ind w:left="0" w:firstLine="0"/>
      </w:pPr>
      <w:rPr>
        <w:rFonts w:hint="eastAsia"/>
      </w:rPr>
    </w:lvl>
    <w:lvl w:ilvl="5">
      <w:start w:val="1"/>
      <w:numFmt w:val="none"/>
      <w:pStyle w:val="6"/>
      <w:lvlText w:val=""/>
      <w:lvlJc w:val="left"/>
      <w:pPr>
        <w:ind w:left="0" w:firstLine="0"/>
      </w:pPr>
      <w:rPr>
        <w:rFonts w:hint="eastAsia"/>
      </w:rPr>
    </w:lvl>
    <w:lvl w:ilvl="6">
      <w:start w:val="1"/>
      <w:numFmt w:val="none"/>
      <w:lvlText w:val=""/>
      <w:lvlJc w:val="left"/>
      <w:pPr>
        <w:ind w:left="0" w:hanging="400"/>
      </w:pPr>
      <w:rPr>
        <w:rFonts w:hint="eastAsia"/>
      </w:rPr>
    </w:lvl>
    <w:lvl w:ilvl="7">
      <w:start w:val="1"/>
      <w:numFmt w:val="none"/>
      <w:lvlText w:val=""/>
      <w:lvlJc w:val="left"/>
      <w:pPr>
        <w:ind w:left="0" w:hanging="400"/>
      </w:pPr>
      <w:rPr>
        <w:rFonts w:hint="eastAsia"/>
      </w:rPr>
    </w:lvl>
    <w:lvl w:ilvl="8">
      <w:start w:val="1"/>
      <w:numFmt w:val="none"/>
      <w:lvlText w:val=""/>
      <w:lvlJc w:val="left"/>
      <w:pPr>
        <w:ind w:left="0" w:hanging="400"/>
      </w:pPr>
      <w:rPr>
        <w:rFonts w:hint="eastAsia"/>
      </w:rPr>
    </w:lvl>
  </w:abstractNum>
  <w:abstractNum w:abstractNumId="4" w15:restartNumberingAfterBreak="0">
    <w:nsid w:val="7B070C0C"/>
    <w:multiLevelType w:val="hybridMultilevel"/>
    <w:tmpl w:val="9782E9BE"/>
    <w:lvl w:ilvl="0" w:tplc="DD1638DC">
      <w:start w:val="1"/>
      <w:numFmt w:val="decimal"/>
      <w:lvlText w:val="%1."/>
      <w:lvlJc w:val="left"/>
      <w:pPr>
        <w:ind w:left="400" w:hanging="400"/>
      </w:pPr>
    </w:lvl>
    <w:lvl w:ilvl="1" w:tplc="AA14361C" w:tentative="1">
      <w:start w:val="1"/>
      <w:numFmt w:val="upperLetter"/>
      <w:lvlText w:val="%2."/>
      <w:lvlJc w:val="left"/>
      <w:pPr>
        <w:ind w:left="800" w:hanging="400"/>
      </w:pPr>
    </w:lvl>
    <w:lvl w:ilvl="2" w:tplc="2B54A03A" w:tentative="1">
      <w:start w:val="1"/>
      <w:numFmt w:val="lowerRoman"/>
      <w:lvlText w:val="%3."/>
      <w:lvlJc w:val="left"/>
      <w:pPr>
        <w:ind w:left="1200" w:hanging="400"/>
      </w:pPr>
    </w:lvl>
    <w:lvl w:ilvl="3" w:tplc="7CD0CCB4" w:tentative="1">
      <w:start w:val="1"/>
      <w:numFmt w:val="decimal"/>
      <w:lvlText w:val="%4."/>
      <w:lvlJc w:val="left"/>
      <w:pPr>
        <w:ind w:left="1600" w:hanging="400"/>
      </w:pPr>
    </w:lvl>
    <w:lvl w:ilvl="4" w:tplc="CCF089F2" w:tentative="1">
      <w:start w:val="1"/>
      <w:numFmt w:val="upperLetter"/>
      <w:lvlText w:val="%5."/>
      <w:lvlJc w:val="left"/>
      <w:pPr>
        <w:ind w:left="2000" w:hanging="400"/>
      </w:pPr>
    </w:lvl>
    <w:lvl w:ilvl="5" w:tplc="969EA8D6" w:tentative="1">
      <w:start w:val="1"/>
      <w:numFmt w:val="lowerRoman"/>
      <w:lvlText w:val="%6."/>
      <w:lvlJc w:val="left"/>
      <w:pPr>
        <w:ind w:left="2400" w:hanging="400"/>
      </w:pPr>
    </w:lvl>
    <w:lvl w:ilvl="6" w:tplc="A9CC7256" w:tentative="1">
      <w:start w:val="1"/>
      <w:numFmt w:val="decimal"/>
      <w:lvlText w:val="%7."/>
      <w:lvlJc w:val="left"/>
      <w:pPr>
        <w:ind w:left="2800" w:hanging="400"/>
      </w:pPr>
    </w:lvl>
    <w:lvl w:ilvl="7" w:tplc="A5B0EF44" w:tentative="1">
      <w:start w:val="1"/>
      <w:numFmt w:val="upperLetter"/>
      <w:lvlText w:val="%8."/>
      <w:lvlJc w:val="left"/>
      <w:pPr>
        <w:ind w:left="3200" w:hanging="400"/>
      </w:pPr>
    </w:lvl>
    <w:lvl w:ilvl="8" w:tplc="89CCE81A" w:tentative="1">
      <w:start w:val="1"/>
      <w:numFmt w:val="lowerRoman"/>
      <w:lvlText w:val="%9."/>
      <w:lvlJc w:val="left"/>
      <w:pPr>
        <w:ind w:left="3600" w:hanging="400"/>
      </w:pPr>
    </w:lvl>
  </w:abstractNum>
  <w:abstractNum w:abstractNumId="0">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1">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2">
    <w:lvl w:ilvl="0">
      <w:start w:val="1"/>
      <w:numFmt w:val="decimal"/>
      <w:lvlText w:val="%1."/>
    </w:lvl>
  </w:abstractNum>
  <w:abstractNum w:abstractNumId="0">
    <w:lvl w:ilvl="0">
      <w:numFmt w:val="bullet"/>
      <w:lvlText w:val="•"/>
    </w:lvl>
  </w:abstractNum>
  <w:abstractNum w:abstractNumId="3">
    <w:lvl w:ilvl="0">
      <w:start w:val="1"/>
      <w:numFmt w:val="decimal"/>
      <w:lvlText w:val="%1."/>
    </w:lvl>
  </w:abstractNum>
  <w:abstractNum w:abstractNumId="0">
    <w:lvl w:ilvl="0">
      <w:numFmt w:val="bullet"/>
      <w:lvlText w:val="•"/>
    </w:lvl>
  </w:abstractNum>
  <w:abstractNum w:abstractNumId="4">
    <w:lvl w:ilvl="0">
      <w:start w:val="1"/>
      <w:numFmt w:val="decimal"/>
      <w:lvlText w:val="%1."/>
    </w:lvl>
  </w:abstractNum>
  <w:abstractNum w:abstractNumId="0">
    <w:lvl w:ilvl="0">
      <w:numFmt w:val="bullet"/>
      <w:lvlText w:val="•"/>
    </w:lvl>
  </w:abstractNum>
  <w:abstractNum w:abstractNumId="5">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6">
    <w:lvl w:ilvl="0">
      <w:start w:val="1"/>
      <w:numFmt w:val="decimal"/>
      <w:lvlText w:val="%1."/>
    </w:lvl>
  </w:abstractNum>
  <w:abstractNum w:abstractNumId="0">
    <w:lvl w:ilvl="0">
      <w:numFmt w:val="bullet"/>
      <w:lvlText w:val="•"/>
    </w:lvl>
  </w:abstractNum>
  <w:abstractNum w:abstractNumId="7">
    <w:lvl w:ilvl="0">
      <w:start w:val="1"/>
      <w:numFmt w:val="decimal"/>
      <w:lvlText w:val="%1."/>
    </w:lvl>
  </w:abstractNum>
  <w:abstractNum w:abstractNumId="0">
    <w:lvl w:ilvl="0">
      <w:numFmt w:val="bullet"/>
      <w:lvlText w:val="•"/>
    </w:lvl>
  </w:abstractNum>
  <w:abstractNum w:abstractNumId="0">
    <w:lvl w:ilvl="0">
      <w:numFmt w:val="bullet"/>
      <w:lvlText w:val="•"/>
    </w:lvl>
  </w:abstractNum>
  <w:num w:numId="1" w16cid:durableId="901524990">
    <w:abstractNumId w:val="0"/>
  </w:num>
  <w:num w:numId="2" w16cid:durableId="357857940">
    <w:abstractNumId w:val="4"/>
  </w:num>
  <w:num w:numId="3" w16cid:durableId="5715692">
    <w:abstractNumId w:val="3"/>
  </w:num>
  <w:num w:numId="4" w16cid:durableId="1610309175">
    <w:abstractNumId w:val="2"/>
  </w:num>
  <w:num w:numId="5" w16cid:durableId="1586719093">
    <w:abstractNumId w:val="1"/>
  </w:num>
  <w:num w:numId="6">
    <w:abstractNumId w:val="0"/>
  </w:num>
  <w:num w:numId="7">
    <w:abstractNumId w:val="0"/>
  </w:num>
  <w:num w:numId="8">
    <w:abstractNumId w:val="0"/>
  </w:num>
  <w:num w:numId="9">
    <w:abstractNumId w:val="0"/>
  </w:num>
  <w:num w:numId="10">
    <w:abstractNumId w:val="0"/>
  </w:num>
  <w:num w:numId="11">
    <w:abstractNumId w:val="0"/>
  </w:num>
  <w:num w:numId="12">
    <w:abstractNumId w:val="1"/>
  </w:num>
  <w:num w:numId="13">
    <w:abstractNumId w:val="0"/>
  </w:num>
  <w:num w:numId="14">
    <w:abstractNumId w:val="0"/>
  </w:num>
  <w:num w:numId="15">
    <w:abstractNumId w:val="0"/>
  </w:num>
  <w:num w:numId="16">
    <w:abstractNumId w:val="0"/>
  </w:num>
  <w:num w:numId="17">
    <w:abstractNumId w:val="2"/>
  </w:num>
  <w:num w:numId="18">
    <w:abstractNumId w:val="0"/>
  </w:num>
  <w:num w:numId="19">
    <w:abstractNumId w:val="3"/>
  </w:num>
  <w:num w:numId="20">
    <w:abstractNumId w:val="0"/>
  </w:num>
  <w:num w:numId="21">
    <w:abstractNumId w:val="4"/>
  </w:num>
  <w:num w:numId="22">
    <w:abstractNumId w:val="0"/>
  </w:num>
  <w:num w:numId="23">
    <w:abstractNumId w:val="5"/>
  </w:num>
  <w:num w:numId="24">
    <w:abstractNumId w:val="0"/>
  </w:num>
  <w:num w:numId="25">
    <w:abstractNumId w:val="0"/>
  </w:num>
  <w:num w:numId="26">
    <w:abstractNumId w:val="6"/>
  </w:num>
  <w:num w:numId="27">
    <w:abstractNumId w:val="0"/>
  </w:num>
  <w:num w:numId="28">
    <w:abstractNumId w:val="7"/>
  </w:num>
  <w:num w:numId="29">
    <w:abstractNumId w:val="0"/>
  </w:num>
  <w:num w:numId="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bordersDoNotSurroundHeader/>
  <w:bordersDoNotSurroundFooter/>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800"/>
  <w:defaultTableStyle w:val="af7"/>
  <w:displayHorizontalDrawingGridEvery w:val="0"/>
  <w:displayVerticalDrawingGridEvery w:val="2"/>
  <w:noPunctuationKerning/>
  <w:characterSpacingControl w:val="doNotCompress"/>
  <w:hdrShapeDefaults>
    <o:shapedefaults v:ext="edit" spidmax="2050"/>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2AD"/>
    <w:rsid w:val="0004599D"/>
    <w:rsid w:val="00051541"/>
    <w:rsid w:val="00081C7E"/>
    <w:rsid w:val="001950A3"/>
    <w:rsid w:val="00195C9C"/>
    <w:rsid w:val="001A66BE"/>
    <w:rsid w:val="00213616"/>
    <w:rsid w:val="00224305"/>
    <w:rsid w:val="00273BBC"/>
    <w:rsid w:val="002A02AD"/>
    <w:rsid w:val="00455907"/>
    <w:rsid w:val="00673BDE"/>
    <w:rsid w:val="00675517"/>
    <w:rsid w:val="007F0A8F"/>
    <w:rsid w:val="008818F2"/>
    <w:rsid w:val="008C2DE2"/>
    <w:rsid w:val="008D76D7"/>
    <w:rsid w:val="00901CA4"/>
    <w:rsid w:val="0099084C"/>
    <w:rsid w:val="009D69C2"/>
    <w:rsid w:val="00B66EDD"/>
    <w:rsid w:val="00B84F3E"/>
    <w:rsid w:val="00BE79B6"/>
    <w:rsid w:val="00DF64BB"/>
    <w:rsid w:val="00E60398"/>
    <w:rsid w:val="00E643FB"/>
    <w:rsid w:val="00E940F7"/>
    <w:rsid w:val="00EB47A7"/>
    <w:rsid w:val="00EF5058"/>
    <w:rsid w:val="00FC6F9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6396B"/>
  <w15:docId w15:val="{CD8C4CCB-EB54-4A85-AF99-CFCFC3E0D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uiPriority w:val="1"/>
    <w:qFormat/>
    <w:rsid w:val="00901CA4"/>
    <w:pPr>
      <w:widowControl w:val="0"/>
      <w:wordWrap w:val="0"/>
      <w:autoSpaceDE w:val="0"/>
      <w:autoSpaceDN w:val="0"/>
      <w:spacing w:before="160" w:line="240" w:lineRule="auto"/>
    </w:pPr>
    <w:rPr>
      <w:rFonts w:ascii="Noto Sans KR" w:eastAsia="Noto Sans KR" w:hAnsi="Noto Sans KR" w:cs="Noto Sans KR"/>
      <w:color w:val="363434" w:themeColor="text1"/>
      <w:sz w:val="21"/>
      <w:szCs w:val="21"/>
    </w:rPr>
  </w:style>
  <w:style w:type="paragraph" w:styleId="1">
    <w:name w:val="heading 1"/>
    <w:basedOn w:val="a1"/>
    <w:next w:val="a1"/>
    <w:uiPriority w:val="4"/>
    <w:qFormat/>
    <w:rsid w:val="00455907"/>
    <w:pPr>
      <w:keepLines/>
      <w:pageBreakBefore/>
      <w:framePr w:w="9015" w:h="9015" w:hRule="exact" w:wrap="notBeside" w:vAnchor="text" w:hAnchor="text" w:y="1"/>
      <w:numPr>
        <w:numId w:val="3"/>
      </w:numPr>
      <w:wordWrap/>
      <w:spacing w:before="1720" w:after="240"/>
      <w:outlineLvl w:val="0"/>
    </w:pPr>
    <w:rPr>
      <w:rFonts w:ascii="Noto Sans KR Medium" w:eastAsia="Noto Sans KR Medium" w:hAnsi="Noto Sans KR Medium" w:cs="Noto Sans KR Medium"/>
      <w:color w:val="042C3B" w:themeColor="accent5"/>
      <w:sz w:val="72"/>
      <w:szCs w:val="72"/>
    </w:rPr>
  </w:style>
  <w:style w:type="paragraph" w:styleId="2">
    <w:name w:val="heading 2"/>
    <w:basedOn w:val="a1"/>
    <w:next w:val="a1"/>
    <w:uiPriority w:val="5"/>
    <w:qFormat/>
    <w:rsid w:val="00455907"/>
    <w:pPr>
      <w:keepNext/>
      <w:numPr>
        <w:ilvl w:val="1"/>
        <w:numId w:val="3"/>
      </w:numPr>
      <w:spacing w:before="960" w:after="560"/>
      <w:outlineLvl w:val="1"/>
    </w:pPr>
    <w:rPr>
      <w:rFonts w:ascii="Noto Sans KR Medium" w:eastAsia="Noto Sans KR Medium" w:hAnsi="Noto Sans KR Medium" w:cs="Noto Sans KR Medium"/>
      <w:color w:val="042C3B" w:themeColor="accent5"/>
      <w:sz w:val="56"/>
      <w:szCs w:val="56"/>
    </w:rPr>
  </w:style>
  <w:style w:type="paragraph" w:styleId="3">
    <w:name w:val="heading 3"/>
    <w:basedOn w:val="a1"/>
    <w:next w:val="a1"/>
    <w:uiPriority w:val="6"/>
    <w:qFormat/>
    <w:rsid w:val="00213616"/>
    <w:pPr>
      <w:keepNext/>
      <w:numPr>
        <w:ilvl w:val="2"/>
        <w:numId w:val="3"/>
      </w:numPr>
      <w:spacing w:before="560" w:after="560"/>
      <w:outlineLvl w:val="2"/>
    </w:pPr>
    <w:rPr>
      <w:rFonts w:ascii="Noto Sans KR Medium" w:eastAsia="Noto Sans KR Medium" w:hAnsi="Noto Sans KR Medium" w:cs="Noto Sans KR Medium"/>
      <w:color w:val="042C3B" w:themeColor="accent5"/>
      <w:sz w:val="52"/>
      <w:szCs w:val="56"/>
    </w:rPr>
  </w:style>
  <w:style w:type="paragraph" w:styleId="4">
    <w:name w:val="heading 4"/>
    <w:basedOn w:val="a1"/>
    <w:next w:val="a1"/>
    <w:uiPriority w:val="7"/>
    <w:qFormat/>
    <w:rsid w:val="00213616"/>
    <w:pPr>
      <w:keepNext/>
      <w:numPr>
        <w:ilvl w:val="3"/>
        <w:numId w:val="3"/>
      </w:numPr>
      <w:spacing w:before="560" w:after="240"/>
      <w:outlineLvl w:val="3"/>
    </w:pPr>
    <w:rPr>
      <w:rFonts w:ascii="Noto Sans KR Medium" w:eastAsia="Noto Sans KR Medium" w:hAnsi="Noto Sans KR Medium" w:cs="Noto Sans KR Medium"/>
      <w:color w:val="042C3B" w:themeColor="accent5"/>
      <w:sz w:val="36"/>
      <w:szCs w:val="40"/>
    </w:rPr>
  </w:style>
  <w:style w:type="paragraph" w:styleId="5">
    <w:name w:val="heading 5"/>
    <w:basedOn w:val="a1"/>
    <w:next w:val="a1"/>
    <w:uiPriority w:val="8"/>
    <w:qFormat/>
    <w:rsid w:val="0004599D"/>
    <w:pPr>
      <w:keepNext/>
      <w:numPr>
        <w:ilvl w:val="4"/>
        <w:numId w:val="3"/>
      </w:numPr>
      <w:spacing w:before="480" w:after="260"/>
      <w:outlineLvl w:val="4"/>
    </w:pPr>
    <w:rPr>
      <w:rFonts w:ascii="Noto Sans KR Medium" w:eastAsia="Noto Sans KR Medium" w:hAnsi="Noto Sans KR Medium"/>
      <w:color w:val="042C3B" w:themeColor="accent5"/>
      <w:sz w:val="32"/>
      <w:szCs w:val="32"/>
    </w:rPr>
  </w:style>
  <w:style w:type="paragraph" w:styleId="6">
    <w:name w:val="heading 6"/>
    <w:basedOn w:val="a1"/>
    <w:next w:val="a1"/>
    <w:uiPriority w:val="9"/>
    <w:qFormat/>
    <w:rsid w:val="0004599D"/>
    <w:pPr>
      <w:keepNext/>
      <w:numPr>
        <w:ilvl w:val="5"/>
        <w:numId w:val="3"/>
      </w:numPr>
      <w:spacing w:before="480" w:after="240"/>
      <w:outlineLvl w:val="5"/>
    </w:pPr>
    <w:rPr>
      <w:rFonts w:ascii="Noto Sans KR Medium" w:eastAsia="Noto Sans KR Medium" w:hAnsi="Noto Sans KR Medium" w:cs="Noto Sans KR Medium"/>
      <w:color w:val="042C3B" w:themeColor="accent5"/>
      <w:sz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next w:val="a1"/>
    <w:uiPriority w:val="16"/>
    <w:qFormat/>
    <w:rsid w:val="00B84F3E"/>
    <w:pPr>
      <w:spacing w:before="240" w:after="240"/>
      <w:contextualSpacing/>
    </w:pPr>
  </w:style>
  <w:style w:type="character" w:styleId="a6">
    <w:name w:val="Hyperlink"/>
    <w:uiPriority w:val="99"/>
    <w:qFormat/>
    <w:rsid w:val="00FC6F9D"/>
    <w:rPr>
      <w:rFonts w:ascii="Noto Sans KR" w:eastAsia="Noto Sans KR" w:hAnsi="Noto Sans KR" w:cs="Noto Sans KR"/>
      <w:color w:val="042C3B" w:themeColor="accent5"/>
      <w:u w:val="dotted"/>
    </w:rPr>
  </w:style>
  <w:style w:type="paragraph" w:customStyle="1" w:styleId="a7">
    <w:name w:val="헤드라인"/>
    <w:basedOn w:val="a1"/>
    <w:next w:val="a1"/>
    <w:uiPriority w:val="10"/>
    <w:qFormat/>
    <w:rsid w:val="00901CA4"/>
    <w:pPr>
      <w:wordWrap/>
      <w:spacing w:before="480"/>
    </w:pPr>
    <w:rPr>
      <w:rFonts w:ascii="Noto Sans KR Medium" w:eastAsia="Noto Sans KR Medium" w:hAnsi="Noto Sans KR Medium" w:cs="Noto Sans KR Medium"/>
      <w:sz w:val="22"/>
      <w:szCs w:val="24"/>
    </w:rPr>
  </w:style>
  <w:style w:type="table" w:styleId="a8">
    <w:name w:val="Table Grid"/>
    <w:uiPriority w:val="99"/>
    <w:qFormat/>
    <w:pPr>
      <w:spacing w:after="400" w:line="408" w:lineRule="auto"/>
      <w:contextualSpacing/>
    </w:pPr>
    <w:rPr>
      <w:rFonts w:asciiTheme="majorHAnsi" w:eastAsia="Malgun Gothic" w:hAnsiTheme="majorHAnsi" w:cstheme="majorBidi"/>
    </w:rPr>
    <w:tblPr>
      <w:tblInd w:w="80" w:type="dxa"/>
      <w:tblBorders>
        <w:top w:val="single" w:sz="4" w:space="0" w:color="BBBBBB"/>
        <w:left w:val="single" w:sz="4" w:space="0" w:color="BBBBBB"/>
        <w:bottom w:val="single" w:sz="4" w:space="0" w:color="BBBBBB"/>
        <w:right w:val="single" w:sz="4" w:space="0" w:color="BBBBBB"/>
        <w:insideH w:val="single" w:sz="4" w:space="0" w:color="BBBBBB"/>
        <w:insideV w:val="single" w:sz="4" w:space="0" w:color="BBBBBB"/>
      </w:tblBorders>
      <w:tblCellMar>
        <w:top w:w="80" w:type="dxa"/>
        <w:left w:w="80" w:type="dxa"/>
        <w:bottom w:w="80" w:type="dxa"/>
        <w:right w:w="80" w:type="dxa"/>
      </w:tblCellMar>
    </w:tblPr>
  </w:style>
  <w:style w:type="character" w:styleId="a9">
    <w:name w:val="Intense Emphasis"/>
    <w:uiPriority w:val="29"/>
    <w:qFormat/>
    <w:rsid w:val="00675517"/>
    <w:rPr>
      <w:rFonts w:ascii="Noto Sans KR Black" w:eastAsia="Noto Sans KR Black" w:hAnsi="Noto Sans KR Black" w:cs="Noto Sans KR Black"/>
      <w:b/>
    </w:rPr>
  </w:style>
  <w:style w:type="paragraph" w:customStyle="1" w:styleId="aa">
    <w:name w:val="표 제목"/>
    <w:basedOn w:val="a1"/>
    <w:next w:val="a1"/>
    <w:uiPriority w:val="26"/>
    <w:qFormat/>
    <w:rsid w:val="00E940F7"/>
    <w:pPr>
      <w:spacing w:before="400" w:after="0"/>
      <w:jc w:val="left"/>
    </w:pPr>
    <w:rPr>
      <w:rFonts w:eastAsia="Noto Sans KR Medium"/>
      <w:color w:val="auto"/>
      <w:sz w:val="20"/>
    </w:rPr>
  </w:style>
  <w:style w:type="paragraph" w:customStyle="1" w:styleId="ab">
    <w:name w:val="명령어"/>
    <w:basedOn w:val="a1"/>
    <w:next w:val="a1"/>
    <w:uiPriority w:val="12"/>
    <w:qFormat/>
    <w:rsid w:val="001A66BE"/>
    <w:pPr>
      <w:widowControl/>
      <w:pBdr>
        <w:top w:val="single" w:sz="2" w:space="16" w:color="FFFFFF" w:themeColor="background1"/>
        <w:left w:val="single" w:sz="24" w:space="5" w:color="FF7D4A" w:themeColor="accent1"/>
        <w:bottom w:val="single" w:sz="2" w:space="16" w:color="FFFFFF" w:themeColor="background1"/>
        <w:right w:val="single" w:sz="2" w:space="8" w:color="FFFFFF" w:themeColor="background1"/>
      </w:pBdr>
      <w:shd w:val="clear" w:color="auto" w:fill="FFFFFF"/>
      <w:wordWrap/>
      <w:spacing w:before="400" w:after="400"/>
      <w:ind w:leftChars="64" w:left="134" w:rightChars="64" w:right="134"/>
      <w:contextualSpacing/>
      <w:jc w:val="left"/>
    </w:pPr>
    <w:rPr>
      <w:rFonts w:ascii="Noto Sans Mono" w:eastAsia="D2Coding" w:hAnsi="Noto Sans Mono" w:cs="Malgun Gothic"/>
      <w:color w:val="auto"/>
      <w:szCs w:val="20"/>
    </w:rPr>
  </w:style>
  <w:style w:type="paragraph" w:customStyle="1" w:styleId="ac">
    <w:name w:val="정의 용어"/>
    <w:basedOn w:val="a1"/>
    <w:next w:val="a1"/>
    <w:uiPriority w:val="17"/>
    <w:qFormat/>
    <w:rsid w:val="00B84F3E"/>
    <w:pPr>
      <w:widowControl/>
      <w:spacing w:before="240" w:after="80" w:line="400" w:lineRule="exact"/>
      <w:contextualSpacing/>
    </w:pPr>
    <w:rPr>
      <w:rFonts w:ascii="Noto Sans KR Medium" w:eastAsia="Noto Sans KR Medium" w:hAnsi="Noto Sans KR Medium" w:cs="Noto Sans KR Medium"/>
      <w:sz w:val="22"/>
      <w:szCs w:val="20"/>
    </w:rPr>
  </w:style>
  <w:style w:type="paragraph" w:customStyle="1" w:styleId="ad">
    <w:name w:val="정의 설명"/>
    <w:basedOn w:val="a1"/>
    <w:next w:val="a1"/>
    <w:uiPriority w:val="18"/>
    <w:qFormat/>
    <w:rsid w:val="00B84F3E"/>
    <w:pPr>
      <w:widowControl/>
      <w:spacing w:before="80"/>
      <w:ind w:leftChars="200" w:left="200"/>
      <w:contextualSpacing/>
    </w:pPr>
    <w:rPr>
      <w:szCs w:val="20"/>
    </w:rPr>
  </w:style>
  <w:style w:type="paragraph" w:customStyle="1" w:styleId="a0">
    <w:name w:val="부 제목"/>
    <w:basedOn w:val="a1"/>
    <w:next w:val="a1"/>
    <w:uiPriority w:val="2"/>
    <w:qFormat/>
    <w:pPr>
      <w:keepNext/>
      <w:numPr>
        <w:numId w:val="4"/>
      </w:numPr>
      <w:spacing w:before="0" w:after="400"/>
      <w:ind w:left="0" w:firstLine="0"/>
      <w:outlineLvl w:val="0"/>
    </w:pPr>
    <w:rPr>
      <w:b/>
      <w:sz w:val="44"/>
    </w:rPr>
  </w:style>
  <w:style w:type="paragraph" w:customStyle="1" w:styleId="ae">
    <w:name w:val="코드"/>
    <w:basedOn w:val="a1"/>
    <w:next w:val="a1"/>
    <w:uiPriority w:val="11"/>
    <w:qFormat/>
    <w:rsid w:val="001A66BE"/>
    <w:pPr>
      <w:widowControl/>
      <w:pBdr>
        <w:top w:val="single" w:sz="2" w:space="16" w:color="F2F2F2" w:themeColor="background1" w:themeShade="F2"/>
        <w:left w:val="single" w:sz="2" w:space="8" w:color="F2F2F2" w:themeColor="background1" w:themeShade="F2"/>
        <w:bottom w:val="single" w:sz="2" w:space="16" w:color="F2F2F2" w:themeColor="background1" w:themeShade="F2"/>
        <w:right w:val="single" w:sz="2" w:space="8" w:color="F2F2F2" w:themeColor="background1" w:themeShade="F2"/>
      </w:pBdr>
      <w:shd w:val="clear" w:color="auto" w:fill="F2F2F2" w:themeFill="background1" w:themeFillShade="F2"/>
      <w:wordWrap/>
      <w:spacing w:before="400" w:after="400"/>
      <w:ind w:leftChars="64" w:left="134" w:rightChars="64" w:right="134"/>
      <w:contextualSpacing/>
      <w:jc w:val="left"/>
    </w:pPr>
    <w:rPr>
      <w:rFonts w:ascii="Noto Sans Mono" w:eastAsia="D2Coding" w:hAnsi="Noto Sans Mono"/>
      <w:color w:val="auto"/>
      <w:szCs w:val="20"/>
    </w:rPr>
  </w:style>
  <w:style w:type="paragraph" w:customStyle="1" w:styleId="af">
    <w:name w:val="주의"/>
    <w:basedOn w:val="a1"/>
    <w:next w:val="a1"/>
    <w:uiPriority w:val="23"/>
    <w:qFormat/>
    <w:rsid w:val="001A66BE"/>
    <w:pPr>
      <w:widowControl/>
      <w:pBdr>
        <w:top w:val="single" w:sz="2" w:space="16" w:color="FFFFFF" w:themeColor="background1"/>
        <w:left w:val="single" w:sz="24" w:space="5" w:color="FF454D" w:themeColor="accent2"/>
        <w:bottom w:val="single" w:sz="2" w:space="16" w:color="FFFFFF" w:themeColor="background1"/>
        <w:right w:val="single" w:sz="2" w:space="8" w:color="FFFFFF" w:themeColor="background1"/>
      </w:pBdr>
      <w:shd w:val="clear" w:color="auto" w:fill="FFD9DB" w:themeFill="accent2" w:themeFillTint="33"/>
      <w:spacing w:before="400" w:after="400" w:line="400" w:lineRule="exact"/>
      <w:ind w:leftChars="64" w:left="134" w:rightChars="64" w:right="134"/>
      <w:contextualSpacing/>
    </w:pPr>
    <w:rPr>
      <w:color w:val="FF454D" w:themeColor="accent2"/>
      <w:sz w:val="20"/>
      <w:szCs w:val="20"/>
    </w:rPr>
  </w:style>
  <w:style w:type="character" w:customStyle="1" w:styleId="af0">
    <w:name w:val="인라인 주석"/>
    <w:uiPriority w:val="31"/>
    <w:qFormat/>
    <w:rPr>
      <w:rFonts w:asciiTheme="majorHAnsi" w:eastAsia="Malgun Gothic" w:hAnsiTheme="majorHAnsi" w:cstheme="majorBidi"/>
      <w:color w:val="9999FF"/>
      <w:sz w:val="18"/>
    </w:rPr>
  </w:style>
  <w:style w:type="paragraph" w:customStyle="1" w:styleId="af1">
    <w:name w:val="노트"/>
    <w:basedOn w:val="a1"/>
    <w:next w:val="a1"/>
    <w:uiPriority w:val="21"/>
    <w:qFormat/>
    <w:rsid w:val="001A66BE"/>
    <w:pPr>
      <w:widowControl/>
      <w:pBdr>
        <w:top w:val="single" w:sz="8" w:space="16" w:color="FFFFFF" w:themeColor="background1"/>
        <w:left w:val="single" w:sz="24" w:space="5" w:color="92D050"/>
        <w:bottom w:val="single" w:sz="8" w:space="16" w:color="FFFFFF" w:themeColor="background1"/>
        <w:right w:val="single" w:sz="8" w:space="8" w:color="FFFFFF" w:themeColor="background1"/>
      </w:pBdr>
      <w:shd w:val="clear" w:color="auto" w:fill="C7E6A4"/>
      <w:spacing w:before="400" w:after="400"/>
      <w:ind w:leftChars="64" w:left="134" w:rightChars="64" w:right="134"/>
      <w:contextualSpacing/>
    </w:pPr>
    <w:rPr>
      <w:sz w:val="20"/>
      <w:szCs w:val="20"/>
    </w:rPr>
  </w:style>
  <w:style w:type="character" w:styleId="af2">
    <w:name w:val="Emphasis"/>
    <w:uiPriority w:val="30"/>
    <w:qFormat/>
    <w:rPr>
      <w:rFonts w:asciiTheme="majorHAnsi" w:eastAsia="Malgun Gothic" w:hAnsiTheme="majorHAnsi" w:cstheme="majorBidi"/>
    </w:rPr>
  </w:style>
  <w:style w:type="paragraph" w:customStyle="1" w:styleId="af3">
    <w:name w:val="팁"/>
    <w:basedOn w:val="a1"/>
    <w:next w:val="a1"/>
    <w:uiPriority w:val="22"/>
    <w:qFormat/>
    <w:rsid w:val="001A66BE"/>
    <w:pPr>
      <w:widowControl/>
      <w:pBdr>
        <w:top w:val="single" w:sz="2" w:space="16" w:color="B7DAFD" w:themeColor="accent6" w:themeTint="33"/>
        <w:left w:val="single" w:sz="24" w:space="5" w:color="042C3B" w:themeColor="accent5"/>
        <w:bottom w:val="single" w:sz="2" w:space="16" w:color="B7DAFD" w:themeColor="accent6" w:themeTint="33"/>
        <w:right w:val="single" w:sz="2" w:space="8" w:color="B7DAFD" w:themeColor="accent6" w:themeTint="33"/>
      </w:pBdr>
      <w:shd w:val="clear" w:color="auto" w:fill="B7DAFD" w:themeFill="accent6" w:themeFillTint="33"/>
      <w:spacing w:before="400" w:after="400"/>
      <w:ind w:leftChars="64" w:left="64" w:rightChars="64" w:right="64"/>
      <w:contextualSpacing/>
    </w:pPr>
    <w:rPr>
      <w:sz w:val="20"/>
      <w:szCs w:val="20"/>
    </w:rPr>
  </w:style>
  <w:style w:type="paragraph" w:customStyle="1" w:styleId="a">
    <w:name w:val="부록 제목"/>
    <w:basedOn w:val="a1"/>
    <w:next w:val="a1"/>
    <w:uiPriority w:val="3"/>
    <w:qFormat/>
    <w:pPr>
      <w:keepNext/>
      <w:numPr>
        <w:numId w:val="5"/>
      </w:numPr>
      <w:spacing w:before="0" w:after="400"/>
      <w:ind w:left="0" w:firstLine="0"/>
      <w:outlineLvl w:val="0"/>
    </w:pPr>
    <w:rPr>
      <w:b/>
      <w:sz w:val="44"/>
    </w:rPr>
  </w:style>
  <w:style w:type="character" w:customStyle="1" w:styleId="af4">
    <w:name w:val="인라인 코드"/>
    <w:basedOn w:val="a2"/>
    <w:uiPriority w:val="1"/>
    <w:qFormat/>
    <w:rsid w:val="00195C9C"/>
    <w:rPr>
      <w:rFonts w:ascii="Noto Sans Mono" w:eastAsia="D2Coding" w:hAnsi="Noto Sans Mono"/>
      <w:color w:val="042C3B" w:themeColor="accent5"/>
      <w:bdr w:val="none" w:sz="0" w:space="0" w:color="auto"/>
    </w:rPr>
  </w:style>
  <w:style w:type="paragraph" w:styleId="af5">
    <w:name w:val="Title"/>
    <w:basedOn w:val="a1"/>
    <w:next w:val="a1"/>
    <w:link w:val="Char"/>
    <w:uiPriority w:val="10"/>
    <w:qFormat/>
    <w:rsid w:val="00FC6F9D"/>
    <w:pPr>
      <w:wordWrap/>
      <w:spacing w:before="1880" w:after="1880"/>
      <w:jc w:val="right"/>
    </w:pPr>
    <w:rPr>
      <w:rFonts w:ascii="Noto Sans KR Medium" w:eastAsia="Noto Sans KR Medium" w:hAnsi="Noto Sans KR Medium" w:cs="Noto Sans KR Medium"/>
      <w:bCs/>
      <w:color w:val="042C3B" w:themeColor="accent5"/>
      <w:sz w:val="96"/>
      <w:szCs w:val="96"/>
    </w:rPr>
  </w:style>
  <w:style w:type="character" w:customStyle="1" w:styleId="Char">
    <w:name w:val="제목 Char"/>
    <w:basedOn w:val="a2"/>
    <w:link w:val="af5"/>
    <w:uiPriority w:val="10"/>
    <w:rsid w:val="00FC6F9D"/>
    <w:rPr>
      <w:rFonts w:ascii="Noto Sans KR Medium" w:eastAsia="Noto Sans KR Medium" w:hAnsi="Noto Sans KR Medium" w:cs="Noto Sans KR Medium"/>
      <w:bCs/>
      <w:color w:val="042C3B" w:themeColor="accent5"/>
      <w:sz w:val="96"/>
      <w:szCs w:val="96"/>
    </w:rPr>
  </w:style>
  <w:style w:type="paragraph" w:styleId="af6">
    <w:name w:val="Subtitle"/>
    <w:basedOn w:val="a1"/>
    <w:next w:val="a1"/>
    <w:link w:val="Char0"/>
    <w:uiPriority w:val="11"/>
    <w:qFormat/>
    <w:rsid w:val="00FC6F9D"/>
    <w:pPr>
      <w:spacing w:after="60"/>
      <w:jc w:val="right"/>
    </w:pPr>
    <w:rPr>
      <w:rFonts w:ascii="Noto Sans KR Medium" w:eastAsia="Noto Sans KR Medium" w:hAnsi="Noto Sans KR Medium" w:cs="Noto Sans KR Medium"/>
      <w:sz w:val="24"/>
      <w:szCs w:val="24"/>
    </w:rPr>
  </w:style>
  <w:style w:type="character" w:customStyle="1" w:styleId="Char0">
    <w:name w:val="부제 Char"/>
    <w:basedOn w:val="a2"/>
    <w:link w:val="af6"/>
    <w:uiPriority w:val="11"/>
    <w:rsid w:val="00FC6F9D"/>
    <w:rPr>
      <w:rFonts w:ascii="Noto Sans KR Medium" w:eastAsia="Noto Sans KR Medium" w:hAnsi="Noto Sans KR Medium" w:cs="Noto Sans KR Medium"/>
      <w:color w:val="363434" w:themeColor="text1"/>
      <w:sz w:val="24"/>
      <w:szCs w:val="24"/>
    </w:rPr>
  </w:style>
  <w:style w:type="table" w:styleId="af7">
    <w:name w:val="Grid Table Light"/>
    <w:basedOn w:val="a3"/>
    <w:uiPriority w:val="40"/>
    <w:rsid w:val="00FC6F9D"/>
    <w:pPr>
      <w:spacing w:after="0" w:line="240" w:lineRule="auto"/>
    </w:pPr>
    <w:rPr>
      <w:rFonts w:ascii="Noto Sans KR" w:eastAsia="Noto Sans KR" w:hAnsi="Noto Sans KR" w:cs="Noto Sans KR"/>
    </w:rPr>
    <w:tblPr>
      <w:tblBorders>
        <w:top w:val="single" w:sz="12" w:space="0" w:color="BFBFBF" w:themeColor="background1" w:themeShade="BF"/>
        <w:bottom w:val="single" w:sz="12" w:space="0" w:color="BFBFBF" w:themeColor="background1" w:themeShade="BF"/>
        <w:insideH w:val="single" w:sz="4" w:space="0" w:color="BFBFBF" w:themeColor="background1" w:themeShade="BF"/>
        <w:insideV w:val="dotted" w:sz="4" w:space="0" w:color="BFBFBF" w:themeColor="background1" w:themeShade="BF"/>
      </w:tblBorders>
    </w:tblPr>
    <w:tblStylePr w:type="firstRow">
      <w:tblPr/>
      <w:tcPr>
        <w:tcBorders>
          <w:top w:val="single" w:sz="12" w:space="0" w:color="808080" w:themeColor="background1" w:themeShade="80"/>
          <w:left w:val="nil"/>
          <w:bottom w:val="single" w:sz="4" w:space="0" w:color="808080" w:themeColor="background1" w:themeShade="80"/>
          <w:right w:val="nil"/>
          <w:insideH w:val="nil"/>
          <w:insideV w:val="dotted" w:sz="4" w:space="0" w:color="808080" w:themeColor="background1" w:themeShade="80"/>
          <w:tl2br w:val="nil"/>
          <w:tr2bl w:val="nil"/>
        </w:tcBorders>
      </w:tcPr>
    </w:tblStylePr>
  </w:style>
  <w:style w:type="paragraph" w:styleId="TOC">
    <w:name w:val="TOC Heading"/>
    <w:basedOn w:val="1"/>
    <w:next w:val="a1"/>
    <w:uiPriority w:val="39"/>
    <w:unhideWhenUsed/>
    <w:qFormat/>
    <w:rsid w:val="00FC6F9D"/>
    <w:pPr>
      <w:keepNext/>
      <w:pageBreakBefore w:val="0"/>
      <w:framePr w:w="0" w:hRule="auto" w:wrap="auto" w:vAnchor="margin" w:yAlign="inline"/>
      <w:widowControl/>
      <w:numPr>
        <w:numId w:val="0"/>
      </w:numPr>
      <w:autoSpaceDE/>
      <w:autoSpaceDN/>
      <w:spacing w:before="240" w:after="0" w:line="259" w:lineRule="auto"/>
      <w:jc w:val="center"/>
      <w:outlineLvl w:val="9"/>
    </w:pPr>
    <w:rPr>
      <w:color w:val="auto"/>
      <w:sz w:val="32"/>
      <w:szCs w:val="32"/>
    </w:rPr>
  </w:style>
  <w:style w:type="paragraph" w:styleId="10">
    <w:name w:val="toc 1"/>
    <w:basedOn w:val="a1"/>
    <w:next w:val="a1"/>
    <w:autoRedefine/>
    <w:uiPriority w:val="39"/>
    <w:unhideWhenUsed/>
    <w:rsid w:val="00675517"/>
    <w:pPr>
      <w:tabs>
        <w:tab w:val="left" w:pos="425"/>
        <w:tab w:val="right" w:leader="dot" w:pos="9016"/>
      </w:tabs>
    </w:pPr>
  </w:style>
  <w:style w:type="paragraph" w:styleId="20">
    <w:name w:val="toc 2"/>
    <w:basedOn w:val="a1"/>
    <w:next w:val="a1"/>
    <w:autoRedefine/>
    <w:uiPriority w:val="39"/>
    <w:unhideWhenUsed/>
    <w:rsid w:val="00FC6F9D"/>
    <w:pPr>
      <w:ind w:leftChars="200" w:left="425"/>
    </w:pPr>
  </w:style>
  <w:style w:type="paragraph" w:styleId="30">
    <w:name w:val="toc 3"/>
    <w:basedOn w:val="a1"/>
    <w:next w:val="a1"/>
    <w:autoRedefine/>
    <w:uiPriority w:val="39"/>
    <w:unhideWhenUsed/>
    <w:rsid w:val="00FC6F9D"/>
    <w:pPr>
      <w:ind w:leftChars="400" w:left="850"/>
    </w:pPr>
  </w:style>
  <w:style w:type="character" w:customStyle="1" w:styleId="af8">
    <w:name w:val="키보드"/>
    <w:basedOn w:val="a2"/>
    <w:uiPriority w:val="1"/>
    <w:qFormat/>
    <w:rsid w:val="00675517"/>
    <w:rPr>
      <w:rFonts w:ascii="Noto Sans KR Medium" w:eastAsia="Noto Sans KR Medium" w:hAnsi="Noto Sans KR Medium" w:cs="Noto Sans KR Medium"/>
      <w:color w:val="042C3B" w:themeColor="accent5"/>
    </w:rPr>
  </w:style>
  <w:style w:type="paragraph" w:styleId="af9">
    <w:name w:val="header"/>
    <w:basedOn w:val="a1"/>
    <w:link w:val="Char1"/>
    <w:uiPriority w:val="99"/>
    <w:unhideWhenUsed/>
    <w:rsid w:val="008C2DE2"/>
    <w:pPr>
      <w:tabs>
        <w:tab w:val="center" w:pos="4513"/>
        <w:tab w:val="right" w:pos="9026"/>
      </w:tabs>
      <w:snapToGrid w:val="0"/>
    </w:pPr>
  </w:style>
  <w:style w:type="character" w:customStyle="1" w:styleId="Char1">
    <w:name w:val="머리글 Char"/>
    <w:basedOn w:val="a2"/>
    <w:link w:val="af9"/>
    <w:uiPriority w:val="99"/>
    <w:rsid w:val="008C2DE2"/>
    <w:rPr>
      <w:rFonts w:ascii="Noto Sans KR" w:eastAsia="Noto Sans KR" w:hAnsi="Noto Sans KR" w:cs="Noto Sans KR"/>
      <w:color w:val="363434" w:themeColor="text1"/>
      <w:sz w:val="21"/>
      <w:szCs w:val="21"/>
    </w:rPr>
  </w:style>
  <w:style w:type="paragraph" w:styleId="afa">
    <w:name w:val="footer"/>
    <w:basedOn w:val="a1"/>
    <w:link w:val="Char2"/>
    <w:uiPriority w:val="99"/>
    <w:unhideWhenUsed/>
    <w:rsid w:val="008C2DE2"/>
    <w:pPr>
      <w:tabs>
        <w:tab w:val="center" w:pos="4513"/>
        <w:tab w:val="right" w:pos="9026"/>
      </w:tabs>
      <w:snapToGrid w:val="0"/>
    </w:pPr>
  </w:style>
  <w:style w:type="character" w:customStyle="1" w:styleId="Char2">
    <w:name w:val="바닥글 Char"/>
    <w:basedOn w:val="a2"/>
    <w:link w:val="afa"/>
    <w:uiPriority w:val="99"/>
    <w:rsid w:val="008C2DE2"/>
    <w:rPr>
      <w:rFonts w:ascii="Noto Sans KR" w:eastAsia="Noto Sans KR" w:hAnsi="Noto Sans KR" w:cs="Noto Sans KR"/>
      <w:color w:val="363434" w:themeColor="text1"/>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669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https://docs.logpresso.comnull" TargetMode="External" Type="http://schemas.openxmlformats.org/officeDocument/2006/relationships/hyperlink"/><Relationship Id="rId11" Target="https://docs.logpresso.comnull" TargetMode="External" Type="http://schemas.openxmlformats.org/officeDocument/2006/relationships/hyperlink"/><Relationship Id="rId12" Target="media/image1.png" Type="http://schemas.openxmlformats.org/officeDocument/2006/relationships/image"/><Relationship Id="rId13" Target="https://docs.logpresso.comnull" TargetMode="External" Type="http://schemas.openxmlformats.org/officeDocument/2006/relationships/hyperlink"/><Relationship Id="rId14" Target="https://docs.logpresso.comnull" TargetMode="External" Type="http://schemas.openxmlformats.org/officeDocument/2006/relationships/hyperlink"/><Relationship Id="rId15" Target="https://logpresso.store/ko/apps/apache-httpd" TargetMode="External" Type="http://schemas.openxmlformats.org/officeDocument/2006/relationships/hyperlink"/><Relationship Id="rId16" Target="media/image2.png" Type="http://schemas.openxmlformats.org/officeDocument/2006/relationships/image"/><Relationship Id="rId17" Target="media/image3.png" Type="http://schemas.openxmlformats.org/officeDocument/2006/relationships/image"/><Relationship Id="rId18" Target="https://docs.logpresso.comnull" TargetMode="External" Type="http://schemas.openxmlformats.org/officeDocument/2006/relationships/hyperlink"/><Relationship Id="rId19" Target="media/image4.png" Type="http://schemas.openxmlformats.org/officeDocument/2006/relationships/image"/><Relationship Id="rId2" Target="numbering.xml" Type="http://schemas.openxmlformats.org/officeDocument/2006/relationships/numbering"/><Relationship Id="rId20" Target="media/image5.png" Type="http://schemas.openxmlformats.org/officeDocument/2006/relationships/image"/><Relationship Id="rId21" Target="media/image6.png" Type="http://schemas.openxmlformats.org/officeDocument/2006/relationships/image"/><Relationship Id="rId22" Target="https://logpresso.store/ko/query/table-command" TargetMode="External" Type="http://schemas.openxmlformats.org/officeDocument/2006/relationships/hyperlink"/><Relationship Id="rId23" Target="media/image7.png" Type="http://schemas.openxmlformats.org/officeDocument/2006/relationships/image"/><Relationship Id="rId24" Target="media/image8.png" Type="http://schemas.openxmlformats.org/officeDocument/2006/relationships/image"/><Relationship Id="rId25" Target="media/image9.png" Type="http://schemas.openxmlformats.org/officeDocument/2006/relationships/image"/><Relationship Id="rId26" Target="media/image10.png" Type="http://schemas.openxmlformats.org/officeDocument/2006/relationships/image"/><Relationship Id="rId27" Target="media/image11.png" Type="http://schemas.openxmlformats.org/officeDocument/2006/relationships/image"/><Relationship Id="rId28" Target="media/image12.png" Type="http://schemas.openxmlformats.org/officeDocument/2006/relationships/image"/><Relationship Id="rId29" Target="media/image13.png" Type="http://schemas.openxmlformats.org/officeDocument/2006/relationships/image"/><Relationship Id="rId3" Target="styles.xml" Type="http://schemas.openxmlformats.org/officeDocument/2006/relationships/styles"/><Relationship Id="rId30" Target="media/image14.png" Type="http://schemas.openxmlformats.org/officeDocument/2006/relationships/image"/><Relationship Id="rId31" Target="media/image15.png" Type="http://schemas.openxmlformats.org/officeDocument/2006/relationships/image"/><Relationship Id="rId32" Target="media/image16.png" Type="http://schemas.openxmlformats.org/officeDocument/2006/relationships/image"/><Relationship Id="rId33" Target="media/image17.png" Type="http://schemas.openxmlformats.org/officeDocument/2006/relationships/image"/><Relationship Id="rId34" Target="media/image18.png" Type="http://schemas.openxmlformats.org/officeDocument/2006/relationships/image"/><Relationship Id="rId35" Target="media/image19.png" Type="http://schemas.openxmlformats.org/officeDocument/2006/relationships/image"/><Relationship Id="rId36" Target="media/image20.png" Type="http://schemas.openxmlformats.org/officeDocument/2006/relationships/image"/><Relationship Id="rId37" Target="https://docs.logpresso.comnull" TargetMode="External" Type="http://schemas.openxmlformats.org/officeDocument/2006/relationships/hyperlink"/><Relationship Id="rId38" Target="media/image21.png" Type="http://schemas.openxmlformats.org/officeDocument/2006/relationships/image"/><Relationship Id="rId39" Target="media/image22.png" Type="http://schemas.openxmlformats.org/officeDocument/2006/relationships/image"/><Relationship Id="rId4" Target="settings.xml" Type="http://schemas.openxmlformats.org/officeDocument/2006/relationships/settings"/><Relationship Id="rId40" Target="https://docs.logpresso.comnull" TargetMode="External" Type="http://schemas.openxmlformats.org/officeDocument/2006/relationships/hyperlink"/><Relationship Id="rId41" Target="media/image23.png" Type="http://schemas.openxmlformats.org/officeDocument/2006/relationships/image"/><Relationship Id="rId42" Target="https://docs.logpresso.comnull" TargetMode="External" Type="http://schemas.openxmlformats.org/officeDocument/2006/relationships/hyperlink"/><Relationship Id="rId43" Target="media/image24.png" Type="http://schemas.openxmlformats.org/officeDocument/2006/relationships/image"/><Relationship Id="rId44" Target="media/image25.png" Type="http://schemas.openxmlformats.org/officeDocument/2006/relationships/image"/><Relationship Id="rId5" Target="webSettings.xml" Type="http://schemas.openxmlformats.org/officeDocument/2006/relationships/webSettings"/><Relationship Id="rId6" Target="footnotes.xml" Type="http://schemas.openxmlformats.org/officeDocument/2006/relationships/footnotes"/><Relationship Id="rId7" Target="endnotes.xml" Type="http://schemas.openxmlformats.org/officeDocument/2006/relationships/endnotes"/><Relationship Id="rId8" Target="fontTable.xml" Type="http://schemas.openxmlformats.org/officeDocument/2006/relationships/fontTable"/><Relationship Id="rId9" Target="theme/theme1.xml" Type="http://schemas.openxmlformats.org/officeDocument/2006/relationships/theme"/></Relationships>
</file>

<file path=word/_rels/fontTable.xml.rels><?xml version="1.0" encoding="UTF-8" standalone="no"?><Relationships xmlns="http://schemas.openxmlformats.org/package/2006/relationships"><Relationship Id="rId1" Target="fonts/font1.odttf" Type="http://schemas.openxmlformats.org/officeDocument/2006/relationships/font"/><Relationship Id="rId2" Target="fonts/font2.odttf" Type="http://schemas.openxmlformats.org/officeDocument/2006/relationships/font"/><Relationship Id="rId3" Target="fonts/font3.odttf" Type="http://schemas.openxmlformats.org/officeDocument/2006/relationships/font"/><Relationship Id="rId4" Target="fonts/font4.odttf" Type="http://schemas.openxmlformats.org/officeDocument/2006/relationships/font"/><Relationship Id="rId5" Target="fonts/font5.odttf" Type="http://schemas.openxmlformats.org/officeDocument/2006/relationships/font"/></Relationships>
</file>

<file path=word/theme/theme1.xml><?xml version="1.0" encoding="utf-8"?>
<a:theme xmlns:a="http://schemas.openxmlformats.org/drawingml/2006/main" name="Office Theme">
  <a:themeElements>
    <a:clrScheme name="Logpresso">
      <a:dk1>
        <a:srgbClr val="363434"/>
      </a:dk1>
      <a:lt1>
        <a:srgbClr val="FFFFFF"/>
      </a:lt1>
      <a:dk2>
        <a:srgbClr val="363434"/>
      </a:dk2>
      <a:lt2>
        <a:srgbClr val="E6E6E6"/>
      </a:lt2>
      <a:accent1>
        <a:srgbClr val="FF7D4A"/>
      </a:accent1>
      <a:accent2>
        <a:srgbClr val="FF454D"/>
      </a:accent2>
      <a:accent3>
        <a:srgbClr val="FFCA48"/>
      </a:accent3>
      <a:accent4>
        <a:srgbClr val="363434"/>
      </a:accent4>
      <a:accent5>
        <a:srgbClr val="042C3B"/>
      </a:accent5>
      <a:accent6>
        <a:srgbClr val="034A90"/>
      </a:accent6>
      <a:hlink>
        <a:srgbClr val="034A90"/>
      </a:hlink>
      <a:folHlink>
        <a:srgbClr val="034A9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A8366-A179-4D88-BD8B-E7DA5DC1E8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Pages>
  <Words>0</Words>
  <Characters>0</Characters>
  <Application>Microsoft Office Word</Application>
  <DocSecurity>0</DocSecurity>
  <Lines>0</Lines>
  <Paragraphs>0</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2022-03-05T12:27:00Z</dcterms:created>
  <dc:creator>로그프레소</dc:creator>
  <cp:lastModifiedBy>Huh Joshua</cp:lastModifiedBy>
  <dcterms:modified xsi:type="dcterms:W3CDTF">2022-08-17T02:56:00Z</dcterms:modified>
  <cp:revision>14</cp:revision>
</cp:coreProperties>
</file>