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レスポンスターゲット</w:t>
      </w:r>
    </w:p>
    <w:p>
      <w:pPr>
        <w:pStyle w:val="4"/>
      </w:pPr>
      <w:r>
        <w:t>概要</w:t>
      </w:r>
    </w:p>
    <w:p>
      <w:r>
        <w:t>レスポンスターゲットは、</w:t>
      </w:r>
      <w:hyperlink r:id="rId10">
        <w:r>
          <w:rPr>
            <w:rStyle w:val="a6"/>
          </w:rPr>
          <w:t>ストリームルール</w:t>
        </w:r>
      </w:hyperlink>
      <w:r>
        <w:t>や</w:t>
      </w:r>
      <w:hyperlink r:id="rId11">
        <w:r>
          <w:rPr>
            <w:rStyle w:val="a6"/>
          </w:rPr>
          <w:t>バッチルール</w:t>
        </w:r>
      </w:hyperlink>
      <w:r>
        <w:t>による検出シナリオにおいて、ファイアウォールなどの統合デバイスを通じて検出された攻撃者のIPアドレスをブロックするために使用します。</w:t>
      </w:r>
    </w:p>
    <w:p>
      <w:r>
        <w:t>レスポンスターゲットが設定されている場合、プレイブックの</w:t>
      </w:r>
      <w:hyperlink r:id="rId12">
        <w:r>
          <w:rPr>
            <w:rStyle w:val="a6"/>
          </w:rPr>
          <w:t>ブロックリストに追加</w:t>
        </w:r>
      </w:hyperlink>
      <w:r>
        <w:t>アクションを利用して、レスポンスターゲットが参照する</w:t>
      </w:r>
      <w:hyperlink r:id="rId13">
        <w:r>
          <w:rPr>
            <w:rStyle w:val="a6"/>
          </w:rPr>
          <w:t>アドレスグループ</w:t>
        </w:r>
      </w:hyperlink>
      <w:r>
        <w:t>にIPアドレスを登録し、ブロックすることも可能です。</w:t>
      </w:r>
    </w:p>
    <w:p>
      <w:r>
        <w:t>対象デバイスとの接続を確立するためには、事前に接続プロファイルを定義しておく必要があります。</w:t>
      </w:r>
    </w:p>
    <w:p>
      <w:pPr>
        <w:pStyle w:val="4"/>
      </w:pPr>
      <w:r>
        <w:t>レスポンスターゲットの検索</w:t>
      </w:r>
    </w:p>
    <w:p>
      <w:r>
        <w:rPr>
          <w:b w:val="on"/>
        </w:rPr>
        <w:t>設定 &gt; レスポンスターゲット</w:t>
      </w:r>
      <w:r>
        <w:t>で、レスポンスターゲットの一覧を表示・検索できます。</w:t>
      </w:r>
    </w:p>
    <w:p>
      <w:r>
        <w:drawing>
          <wp:inline distT="0" distR="0" distB="0" distL="0">
            <wp:extent cx="5715000" cy="13716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ON/OFF</w:t>
      </w:r>
      <w:r>
        <w:t>: レスポンスターゲットの有効／無効を切り替えます（</w:t>
      </w:r>
      <w:r>
        <w:drawing>
          <wp:inline distT="0" distR="0" distB="0" distL="0">
            <wp:extent cx="622300" cy="2159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: 有効、</w:t>
      </w:r>
      <w:r>
        <w:drawing>
          <wp:inline distT="0" distR="0" distB="0" distL="0">
            <wp:extent cx="622300" cy="2159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: 無効）。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名前</w:t>
      </w:r>
      <w:r>
        <w:t>: レスポンスターゲットの一意な名称です。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ロガーモデル</w:t>
      </w:r>
      <w:r>
        <w:t>: 統合デバイスとの通信方式を定義します。レスポンスターゲットをサポートするアプリをインストールすると自動的に利用可能となり、ターゲット設定時に選択できます。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アドレスグループ</w:t>
      </w:r>
      <w:r>
        <w:t>: 対象デバイスでIPアドレスをブロックするために使用する</w:t>
      </w:r>
      <w:hyperlink r:id="rId17">
        <w:r>
          <w:rPr>
            <w:rStyle w:val="a6"/>
          </w:rPr>
          <w:t>アドレスグループ</w:t>
        </w:r>
      </w:hyperlink>
      <w:r>
        <w:t>です。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最終更新日</w:t>
      </w:r>
      <w:r>
        <w:t>: レスポンスターゲットが最後に追加または更新された日時です。</w:t>
      </w:r>
    </w:p>
    <w:p>
      <w:r>
        <w:t>ツールバーの検索バーを利用して、</w:t>
      </w:r>
      <w:r>
        <w:rPr>
          <w:b w:val="on"/>
        </w:rPr>
        <w:t>名前</w:t>
      </w:r>
      <w:r>
        <w:t>でレスポンスターゲットを検索できます。検索は大文字・小文字を区別せず、入力したキーワードを含む結果を返します。</w:t>
      </w:r>
    </w:p>
    <w:p>
      <w:pPr>
        <w:pStyle w:val="a7"/>
      </w:pPr>
      <w:r>
        <w:t>レスポンスターゲット一覧のダウンロード</w:t>
      </w:r>
    </w:p>
    <w:p>
      <w:r>
        <w:t>レスポンスターゲット一覧をローカルPCに保存するには、ツールバーの</w:t>
      </w:r>
      <w:r>
        <w:rPr>
          <w:b w:val="on"/>
        </w:rPr>
        <w:t>ダウンロード</w:t>
      </w:r>
      <w:r>
        <w:t>をクリックし、希望するファイル形式を選択してください。</w:t>
      </w:r>
    </w:p>
    <w:p>
      <w:pPr>
        <w:pStyle w:val="a7"/>
      </w:pPr>
      <w:r>
        <w:t>レスポンスターゲット一覧の更新</w:t>
      </w:r>
    </w:p>
    <w:p>
      <w:r>
        <w:t>最新情報にリストを更新するには、ツールバーの</w:t>
      </w:r>
      <w:r>
        <w:rPr>
          <w:b w:val="on"/>
        </w:rPr>
        <w:t>更新</w:t>
      </w:r>
      <w:r>
        <w:t>をクリックしてください。</w:t>
      </w:r>
    </w:p>
    <w:p>
      <w:pPr>
        <w:pStyle w:val="4"/>
      </w:pPr>
      <w:r>
        <w:t>レスポンスターゲットの追加</w:t>
      </w:r>
    </w:p>
    <w:p>
      <w:r>
        <w:t>レスポンスターゲットを追加するには、以下の手順に従います。</w:t>
      </w:r>
    </w:p>
    <w:p>
      <w:r>
        <w:rPr>
          <w:b w:val="on"/>
        </w:rPr>
        <w:t>設定 &gt; レスポンスターゲット</w:t>
      </w:r>
      <w:r>
        <w:t>に移動し、ツールバーの</w:t>
      </w:r>
      <w:r>
        <w:rPr>
          <w:b w:val="on"/>
        </w:rPr>
        <w:t>追加</w:t>
      </w:r>
      <w:r>
        <w:t>をクリックします。</w:t>
      </w:r>
    </w:p>
    <w:p>
      <w:r>
        <w:rPr>
          <w:b w:val="on"/>
        </w:rPr>
        <w:t>レスポンスターゲット追加</w:t>
      </w:r>
      <w:r>
        <w:t>画面で、必要な情報を入力または選択します。</w:t>
      </w:r>
    </w:p>
    <w:p>
      <w:r>
        <w:drawing>
          <wp:inline distT="0" distR="0" distB="0" distL="0">
            <wp:extent cx="5715000" cy="20701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名前</w:t>
      </w:r>
      <w:r>
        <w:t>: レスポンスターゲットを識別するための一意な名称（最大50文字）。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説明</w:t>
      </w:r>
      <w:r>
        <w:t>: ターゲット設定の説明（最大2,000文字）。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ロガーモデル</w:t>
      </w:r>
      <w:r>
        <w:t>: 統合デバイスとの通信方式を定義するモデルを選択します。ブロックリスト連携をサポートするアプリをインストールすると、そのロガーモデルがリストに表示されます。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接続プロファイル</w:t>
      </w:r>
      <w:r>
        <w:t>: 利用可能な接続プロファイルから選択します。選択したロガーモデルに対応するプロファイルのみが表示されます。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アドレスグループ</w:t>
      </w:r>
      <w:r>
        <w:t>: ブロック対象のIPアドレスを含むアドレスグループを選択または新規作成します。</w:t>
      </w:r>
    </w:p>
    <w:p>
      <w:r>
        <w:t>ロガーモデルを選択すると、追加の</w:t>
      </w:r>
      <w:r>
        <w:rPr>
          <w:b w:val="on"/>
        </w:rPr>
        <w:t>詳細設定</w:t>
      </w:r>
      <w:r>
        <w:t>が表示されます。必要事項を入力し、</w:t>
      </w:r>
      <w:r>
        <w:rPr>
          <w:b w:val="on"/>
        </w:rPr>
        <w:t>OK</w:t>
      </w:r>
      <w:r>
        <w:t>をクリックして保存します。</w:t>
      </w:r>
    </w:p>
    <w:p>
      <w:pPr>
        <w:pStyle w:val="4"/>
      </w:pPr>
      <w:r>
        <w:t>レスポンスターゲットの編集</w:t>
      </w:r>
    </w:p>
    <w:p>
      <w:r>
        <w:t>レスポンスターゲットを修正するには、以下の手順を実施します。</w:t>
      </w:r>
    </w:p>
    <w:p>
      <w:hyperlink r:id="rId19">
        <w:r>
          <w:rPr>
            <w:rStyle w:val="a6"/>
          </w:rPr>
          <w:t>レスポンスターゲット一覧</w:t>
        </w:r>
      </w:hyperlink>
      <w:r>
        <w:t>で、対象の名前をクリックします。</w:t>
      </w:r>
    </w:p>
    <w:p>
      <w:r>
        <w:rPr>
          <w:b w:val="on"/>
        </w:rPr>
        <w:t>レスポンスターゲット編集</w:t>
      </w:r>
      <w:r>
        <w:t>画面で情報を修正し、</w:t>
      </w:r>
      <w:r>
        <w:rPr>
          <w:b w:val="on"/>
        </w:rPr>
        <w:t>OK</w:t>
      </w:r>
      <w:r>
        <w:t>をクリックします。下記はPaloAlto Firewall用ターゲットの編集例です。</w:t>
      </w:r>
    </w:p>
    <w:p>
      <w:r>
        <w:drawing>
          <wp:inline distT="0" distR="0" distB="0" distL="0">
            <wp:extent cx="5715000" cy="28829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レスポンスターゲットの削除</w:t>
      </w:r>
    </w:p>
    <w:p>
      <w:r>
        <w:t>レスポンスターゲットを削除するには、以下の手順を実施します。</w:t>
      </w:r>
    </w:p>
    <w:p>
      <w:hyperlink r:id="rId21">
        <w:r>
          <w:rPr>
            <w:rStyle w:val="a6"/>
          </w:rPr>
          <w:t>レスポンスターゲット一覧</w:t>
        </w:r>
      </w:hyperlink>
      <w:r>
        <w:t>で、削除したいターゲットの横にあるチェックボックスを選択します。</w:t>
      </w:r>
    </w:p>
    <w:p>
      <w:r>
        <w:t>ツールバーの</w:t>
      </w:r>
      <w:r>
        <w:rPr>
          <w:b w:val="on"/>
        </w:rPr>
        <w:t>削除</w:t>
      </w:r>
      <w:r>
        <w:t>をクリックします。</w:t>
      </w:r>
    </w:p>
    <w:p>
      <w:r>
        <w:t>確認ダイアログで削除対象を確認し、</w:t>
      </w:r>
      <w:r>
        <w:rPr>
          <w:b w:val="on"/>
        </w:rPr>
        <w:t>削除</w:t>
      </w:r>
      <w:r>
        <w:t>をクリックして処理を進めます。削除しない場合は</w:t>
      </w:r>
      <w:r>
        <w:rPr>
          <w:b w:val="on"/>
        </w:rPr>
        <w:t>キャンセル</w:t>
      </w:r>
      <w:r>
        <w:t>をクリックしてください。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2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1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13" Target="https://docs.logpresso.comnull" TargetMode="External" Type="http://schemas.openxmlformats.org/officeDocument/2006/relationships/hyperlink"/><Relationship Id="rId14" Target="media/image1.png" Type="http://schemas.openxmlformats.org/officeDocument/2006/relationships/image"/><Relationship Id="rId15" Target="media/image2.png" Type="http://schemas.openxmlformats.org/officeDocument/2006/relationships/image"/><Relationship Id="rId16" Target="media/image3.png" Type="http://schemas.openxmlformats.org/officeDocument/2006/relationships/image"/><Relationship Id="rId17" Target="https://docs.logpresso.comnull" TargetMode="External" Type="http://schemas.openxmlformats.org/officeDocument/2006/relationships/hyperlink"/><Relationship Id="rId18" Target="media/image4.png" Type="http://schemas.openxmlformats.org/officeDocument/2006/relationships/image"/><Relationship Id="rId19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20" Target="media/image5.png" Type="http://schemas.openxmlformats.org/officeDocument/2006/relationships/image"/><Relationship Id="rId21" Target="https://docs.logpresso.comnull" TargetMode="External" Type="http://schemas.openxmlformats.org/officeDocument/2006/relationships/hyperlink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