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</w:t>
      </w:r>
    </w:p>
    <w:p>
      <w:pPr>
        <w:pStyle w:val="4"/>
      </w:pPr>
      <w:r>
        <w:t>概要</w:t>
      </w:r>
    </w:p>
    <w:p>
      <w:r>
        <w:t>テーブルは、ログプレッソ・ソナーが収集したデータおよびインデックスを格納するためのストレージ領域です。ロガーを通じてデータソースから収集されたすべてのデータは、ロガーモデルに従って正規化処理が行われ、元データと正規化ルールに基づいて生成されたデータ、インデックスがテーブルに保存されます。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テーブルに暗号化プロファイルが指定されている場合、データは暗号化された形式で保存されます。保存されたデータは、指定された保持期間の間保持され、保持期間を超えたデータは削除されます。管理者はユーザーまたはユーザーグループにアクセス権限を付与でき、一般ユーザーアカウントは付与された権限の範囲内でテーブルにアクセスできます。</w:t>
      </w:r>
    </w:p>
    <w:p>
      <w:pPr>
        <w:pStyle w:val="4"/>
      </w:pPr>
      <w:r>
        <w:t>テーブル一覧の表示</w:t>
      </w:r>
    </w:p>
    <w:p>
      <w:r>
        <w:rPr>
          <w:b w:val="on"/>
        </w:rPr>
        <w:t>設定 &gt; テーブル</w:t>
      </w:r>
      <w:r>
        <w:t xml:space="preserve"> でテーブル一覧を確認できます。左側にはテーブルツリーが、右側には選択したテーブルの情報が表示されます。</w:t>
      </w:r>
    </w:p>
    <w:p>
      <w:r>
        <w:t>組織名をクリックした際に表示されるテーブル一覧には、以下の情報が含まれます。</w:t>
      </w:r>
    </w:p>
    <w:p>
      <w:r>
        <w:drawing>
          <wp:inline distT="0" distR="0" distB="0" distL="0">
            <wp:extent cx="5715000" cy="3035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テーブルに割り当てられた一意の名前。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最大時間</w:t>
      </w:r>
      <w:r>
        <w:t>: テーブルに保存されているデータの保持期間。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保持期間</w:t>
      </w:r>
      <w:r>
        <w:t>: テーブルに記録されたデータの保持期間。記録時刻を基準に保持期間を超えたデータは削除されます。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暗号化</w:t>
      </w:r>
      <w:r>
        <w:t>: 暗号化プロファイルが適用されているかどうか。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ディスク使用量</w:t>
      </w:r>
      <w:r>
        <w:t>: 保存されているデータのサイズ。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比率</w:t>
      </w:r>
      <w:r>
        <w:t>: 全テーブルの総容量に対する当該テーブルの使用容量の比率。</w:t>
      </w:r>
    </w:p>
    <w:p>
      <w:r>
        <w:t>テーブルツリーおよびテーブル一覧の両方で検索機能が利用できます。いずれの検索もテーブル名を基準に大文字・小文字を区別せずに検索を行います。</w:t>
      </w:r>
    </w:p>
    <w:p>
      <w:pPr>
        <w:pStyle w:val="a7"/>
      </w:pPr>
      <w:r>
        <w:t>テーブル一覧のダウンロード</w:t>
      </w:r>
    </w:p>
    <w:p>
      <w:r>
        <w:t xml:space="preserve">テーブル一覧をローカルPCに保存するには、ツールバーの </w:t>
      </w:r>
      <w:r>
        <w:rPr>
          <w:b w:val="on"/>
        </w:rPr>
        <w:t>ダウンロード</w:t>
      </w:r>
      <w:r>
        <w:t xml:space="preserve"> をクリックし、希望するファイル形式を選択してください。</w:t>
      </w:r>
    </w:p>
    <w:p>
      <w:pPr>
        <w:pStyle w:val="a7"/>
      </w:pPr>
      <w:r>
        <w:t>テーブル一覧の更新</w:t>
      </w:r>
    </w:p>
    <w:p>
      <w:r>
        <w:t xml:space="preserve">最新情報でテーブル一覧を表示するには、ツールバーの </w:t>
      </w:r>
      <w:r>
        <w:rPr>
          <w:b w:val="on"/>
        </w:rPr>
        <w:t>更新</w:t>
      </w:r>
      <w:r>
        <w:t xml:space="preserve"> をクリックしてください。</w:t>
      </w:r>
    </w:p>
    <w:p>
      <w:pPr>
        <w:pStyle w:val="4"/>
      </w:pPr>
      <w:r>
        <w:t>テーブルの作成</w:t>
      </w:r>
    </w:p>
    <w:p>
      <w:r>
        <w:t>テーブルの作成方法は2通りあります。</w:t>
      </w:r>
    </w:p>
    <w:p>
      <w:hyperlink r:id="rId12">
        <w:r>
          <w:rPr>
            <w:rStyle w:val="a6"/>
          </w:rPr>
          <w:t>テーブル一覧</w:t>
        </w:r>
      </w:hyperlink>
      <w:r>
        <w:t>から作成する方法</w:t>
      </w:r>
    </w:p>
    <w:p>
      <w:r>
        <w:t>ロガー追加時に作成する方法</w:t>
      </w:r>
    </w:p>
    <w:p>
      <w:r>
        <w:t>テーブル一覧から作成する場合はデータ暗号化を適用できますが、ロガー追加時に作成する場合はデータ暗号化はサポートされません。</w:t>
      </w:r>
    </w:p>
    <w:p>
      <w:hyperlink r:id="rId13">
        <w:r>
          <w:rPr>
            <w:rStyle w:val="a6"/>
          </w:rPr>
          <w:t>テーブル一覧</w:t>
        </w:r>
      </w:hyperlink>
      <w:r>
        <w:t xml:space="preserve">から新しいテーブルを作成するには、ツールバーの </w:t>
      </w:r>
      <w:r>
        <w:rPr>
          <w:b w:val="on"/>
        </w:rPr>
        <w:t>追加</w:t>
      </w:r>
      <w:r>
        <w:t xml:space="preserve"> をクリックし、</w:t>
      </w:r>
      <w:r>
        <w:rPr>
          <w:b w:val="on"/>
        </w:rPr>
        <w:t>テーブル追加</w:t>
      </w:r>
      <w:r>
        <w:t xml:space="preserve"> ダイアログでテーブルの </w:t>
      </w:r>
      <w:r>
        <w:rPr>
          <w:b w:val="on"/>
        </w:rPr>
        <w:t>名前</w:t>
      </w:r>
      <w:r>
        <w:t>、</w:t>
      </w:r>
      <w:r>
        <w:rPr>
          <w:b w:val="on"/>
        </w:rPr>
        <w:t>暗号化プロファイル</w:t>
      </w:r>
      <w:r>
        <w:t>、</w:t>
      </w:r>
      <w:r>
        <w:rPr>
          <w:b w:val="on"/>
        </w:rPr>
        <w:t>保持期間</w:t>
      </w:r>
      <w:r>
        <w:t xml:space="preserve"> を指定して </w:t>
      </w:r>
      <w:r>
        <w:rPr>
          <w:b w:val="on"/>
        </w:rPr>
        <w:t>OK</w:t>
      </w:r>
      <w:r>
        <w:t xml:space="preserve"> をクリックします。</w:t>
      </w:r>
    </w:p>
    <w:p>
      <w:r>
        <w:drawing>
          <wp:inline distT="0" distR="0" distB="0" distL="0">
            <wp:extent cx="5715000" cy="2895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: テーブルの一意の名前（最大50文字）。英字、数字、アンダースコア（</w:t>
      </w:r>
      <w:r>
        <w:rPr>
          <w:rStyle w:val="af4"/>
        </w:rPr>
        <w:t>_</w:t>
      </w:r>
      <w:r>
        <w:t>）のみ使用可能です。作成後は名前の変更はできません。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暗号化</w:t>
      </w:r>
      <w:r>
        <w:t>: テーブルに保存されるデータを暗号化したい場合は、リストから暗号化プロファイルを選択します。この設定は作成後に変更できません。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保持期間</w:t>
      </w:r>
      <w:r>
        <w:t>: テーブル内のログを保持する期間（デフォルト：</w:t>
      </w:r>
      <w:r>
        <w:rPr>
          <w:rStyle w:val="af4"/>
        </w:rPr>
        <w:t>0</w:t>
      </w:r>
      <w:r>
        <w:t>、無期限保持）。</w:t>
      </w:r>
    </w:p>
    <w:p>
      <w:pPr>
        <w:pStyle w:val="4"/>
      </w:pPr>
      <w:r>
        <w:t>テーブルデータの表示</w:t>
      </w:r>
    </w:p>
    <w:p>
      <w:hyperlink r:id="rId15">
        <w:r>
          <w:rPr>
            <w:rStyle w:val="a6"/>
          </w:rPr>
          <w:t>テーブル一覧</w:t>
        </w:r>
      </w:hyperlink>
      <w:r>
        <w:t>の左側テーブルツリーでテーブル名をクリックすると、テーブル情報を確認できます。</w:t>
      </w:r>
    </w:p>
    <w:p>
      <w:r>
        <w:drawing>
          <wp:inline distT="0" distR="0" distB="0" distL="0">
            <wp:extent cx="5715000" cy="3683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テーブルプロパティ画面は3つのタブで構成されています。</w:t>
      </w:r>
    </w:p>
    <w:p>
      <w:r>
        <w:rPr>
          <w:b w:val="on"/>
        </w:rPr>
        <w:t>基本設定</w:t>
      </w:r>
    </w:p>
    <w:p>
      <w:pPr>
        <w:ind w:left="400"/>
      </w:pPr>
      <w:r>
        <w:t>テーブルプロパティ、テーブルアクセス権限、ノードごとの総使用量を表示します。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テーブルプロパティ</w:t>
      </w:r>
      <w:r>
        <w:t xml:space="preserve"> では </w:t>
      </w:r>
      <w:r>
        <w:rPr>
          <w:b w:val="on"/>
        </w:rPr>
        <w:t>保持期間</w:t>
      </w:r>
      <w:r>
        <w:t xml:space="preserve"> を変更できます。単位は日です。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共有</w:t>
      </w:r>
      <w:r>
        <w:t xml:space="preserve"> セクションでは、</w:t>
      </w:r>
      <w:r>
        <w:rPr>
          <w:b w:val="on"/>
        </w:rPr>
        <w:t>テーブルを共有するユーザー</w:t>
      </w:r>
      <w:r>
        <w:t xml:space="preserve"> および </w:t>
      </w:r>
      <w:r>
        <w:rPr>
          <w:b w:val="on"/>
        </w:rPr>
        <w:t>テーブルを共有するグループ</w:t>
      </w:r>
      <w:r>
        <w:t xml:space="preserve"> を通じて、アカウントまたはアカウントグループにテーブルの読み取り権限を付与できます。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ノードごとの総使用量</w:t>
      </w:r>
      <w:r>
        <w:t xml:space="preserve"> では、ログプレッソ・ソナー クラスター内のノード単位でのテーブルおよびインデックスの容量を表示します。</w:t>
      </w:r>
    </w:p>
    <w:p>
      <w:r>
        <w:rPr>
          <w:b w:val="on"/>
        </w:rPr>
        <w:t>インデックス</w:t>
      </w:r>
    </w:p>
    <w:p>
      <w:r>
        <w:t>テーブルインデックスに関する情報を表示します。</w:t>
      </w:r>
    </w:p>
    <w:p>
      <w:pPr>
        <w:ind w:left="400"/>
      </w:pPr>
      <w:r>
        <w:drawing>
          <wp:inline distT="0" distR="0" distB="0" distL="0">
            <wp:extent cx="5715000" cy="1968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データ</w:t>
      </w:r>
    </w:p>
    <w:p>
      <w:r>
        <w:t>最新10,000件のデータを表示します。</w:t>
      </w:r>
    </w:p>
    <w:p>
      <w:pPr>
        <w:ind w:left="400"/>
      </w:pPr>
      <w:r>
        <w:drawing>
          <wp:inline distT="0" distR="0" distB="0" distL="0">
            <wp:extent cx="5715000" cy="46609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保持期間の変更</w:t>
      </w:r>
    </w:p>
    <w:p>
      <w:hyperlink r:id="rId19">
        <w:r>
          <w:rPr>
            <w:rStyle w:val="a6"/>
          </w:rPr>
          <w:t>テーブル表示</w:t>
        </w:r>
      </w:hyperlink>
      <w:r>
        <w:t xml:space="preserve">の </w:t>
      </w:r>
      <w:r>
        <w:rPr>
          <w:b w:val="on"/>
        </w:rPr>
        <w:t>基本設定</w:t>
      </w:r>
      <w:r>
        <w:t xml:space="preserve"> タブで、保持期間の値をクリックすると、保持期間設定ダイアログでデータの保持期間を変更できます。</w:t>
      </w:r>
    </w:p>
    <w:p>
      <w:r>
        <w:drawing>
          <wp:inline distT="0" distR="0" distB="0" distL="0">
            <wp:extent cx="5715000" cy="27559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テーブルアクセス制御</w:t>
      </w:r>
    </w:p>
    <w:p>
      <w:hyperlink r:id="rId21">
        <w:r>
          <w:rPr>
            <w:rStyle w:val="a6"/>
          </w:rPr>
          <w:t>テーブル表示</w:t>
        </w:r>
      </w:hyperlink>
      <w:r>
        <w:t xml:space="preserve">の </w:t>
      </w:r>
      <w:r>
        <w:rPr>
          <w:b w:val="on"/>
        </w:rPr>
        <w:t>基本設定</w:t>
      </w:r>
      <w:r>
        <w:t xml:space="preserve"> タブで、</w:t>
      </w:r>
      <w:r>
        <w:rPr>
          <w:b w:val="on"/>
        </w:rPr>
        <w:t>テーブルを共有するユーザー</w:t>
      </w:r>
      <w:r>
        <w:t xml:space="preserve"> または </w:t>
      </w:r>
      <w:r>
        <w:rPr>
          <w:b w:val="on"/>
        </w:rPr>
        <w:t>テーブルを共有するグループ</w:t>
      </w:r>
      <w:r>
        <w:t xml:space="preserve"> の横にある歯車ボタンをクリックし、テーブルの読み取り権限を付与するユーザーまたはユーザーグループを指定できます。</w:t>
      </w:r>
    </w:p>
    <w:p>
      <w:r>
        <w:drawing>
          <wp:inline distT="0" distR="0" distB="0" distL="0">
            <wp:extent cx="5715000" cy="4051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クラスター管理者および管理者はすべてのテーブルにアクセスできます。本機能は一般ユーザーアカウントへのアクセス権限付与を目的としています。</w:t>
      </w:r>
    </w:p>
    <w:p>
      <w:pPr>
        <w:pStyle w:val="a7"/>
      </w:pPr>
      <w:r>
        <w:t>テーブルデータの削除</w:t>
      </w:r>
    </w:p>
    <w:p>
      <w:hyperlink r:id="rId23">
        <w:r>
          <w:rPr>
            <w:rStyle w:val="a6"/>
          </w:rPr>
          <w:t>テーブル表示</w:t>
        </w:r>
      </w:hyperlink>
      <w:r>
        <w:t xml:space="preserve">の </w:t>
      </w:r>
      <w:r>
        <w:rPr>
          <w:b w:val="on"/>
        </w:rPr>
        <w:t>データ</w:t>
      </w:r>
      <w:r>
        <w:t xml:space="preserve"> タブで、ゴミ箱ボタンをクリックし、期間を指定してその期間のデータを削除できます。</w:t>
      </w:r>
    </w:p>
    <w:p>
      <w:r>
        <w:drawing>
          <wp:inline distT="0" distR="0" distB="0" distL="0">
            <wp:extent cx="5715000" cy="26162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データの削除は元に戻せません。慎重に操作し、本番環境でのデータ削除は避けてください。</w:t>
      </w:r>
    </w:p>
    <w:p>
      <w:pPr>
        <w:pStyle w:val="4"/>
      </w:pPr>
      <w:r>
        <w:t>テーブルの削除</w:t>
      </w:r>
    </w:p>
    <w:p>
      <w:hyperlink r:id="rId25">
        <w:r>
          <w:rPr>
            <w:rStyle w:val="a6"/>
          </w:rPr>
          <w:t>テーブル一覧</w:t>
        </w:r>
      </w:hyperlink>
      <w:r>
        <w:t xml:space="preserve">から削除したいテーブルを選択し、ツールバーの </w:t>
      </w:r>
      <w:r>
        <w:rPr>
          <w:b w:val="on"/>
        </w:rPr>
        <w:t>削除</w:t>
      </w:r>
      <w:r>
        <w:t xml:space="preserve"> をクリックします。</w:t>
      </w:r>
      <w:r>
        <w:rPr>
          <w:b w:val="on"/>
        </w:rPr>
        <w:t>テーブル削除</w:t>
      </w:r>
      <w:r>
        <w:t xml:space="preserve"> ダイアログで </w:t>
      </w:r>
      <w:r>
        <w:rPr>
          <w:b w:val="on"/>
        </w:rPr>
        <w:t>削除</w:t>
      </w:r>
      <w:r>
        <w:t xml:space="preserve"> をクリックすると、テーブル内のすべてのログおよびインデックスとともにテーブルが削除されます。</w:t>
      </w:r>
    </w:p>
    <w:p>
      <w:r>
        <w:drawing>
          <wp:inline distT="0" distR="0" distB="0" distL="0">
            <wp:extent cx="5715000" cy="3683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media/image3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media/image6.png" Type="http://schemas.openxmlformats.org/officeDocument/2006/relationships/image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media/image7.png" Type="http://schemas.openxmlformats.org/officeDocument/2006/relationships/image"/><Relationship Id="rId21" Target="https://docs.logpresso.comnull" TargetMode="External" Type="http://schemas.openxmlformats.org/officeDocument/2006/relationships/hyperlink"/><Relationship Id="rId22" Target="media/image8.png" Type="http://schemas.openxmlformats.org/officeDocument/2006/relationships/image"/><Relationship Id="rId23" Target="https://docs.logpresso.comnull" TargetMode="External" Type="http://schemas.openxmlformats.org/officeDocument/2006/relationships/hyperlink"/><Relationship Id="rId24" Target="media/image9.png" Type="http://schemas.openxmlformats.org/officeDocument/2006/relationships/image"/><Relationship Id="rId25" Target="https://docs.logpresso.comnull" TargetMode="External" Type="http://schemas.openxmlformats.org/officeDocument/2006/relationships/hyperlink"/><Relationship Id="rId26" Target="media/image10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