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弁明の提出</w:t>
      </w:r>
    </w:p>
    <w:p>
      <w:r>
        <w:t>弁明の提出</w:t>
      </w:r>
      <w:r>
        <w:t>検出ポリシーによって自動生成された場合や、チケットまたは弁明メニューから手動で作成された場合、弁明の対象者には従業員データベースに登録されたメールアドレス宛にメールが送信されます。メールのフォーマットはプッシュテンプレートメニューで設定できます。</w:t>
      </w:r>
    </w:p>
    <w:p>
      <w:r>
        <w:drawing>
          <wp:inline distT="0" distR="0" distB="0" distL="0">
            <wp:extent cx="5715000" cy="4267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メール内のリンクをクリックすると、弁明提出ページが新しいウィンドウで開きます。ワンタイムログイントークンが使用されているため、ログプレッソ・ソナーのアカウントがなくても弁明を提出できます。内容を記入後、</w:t>
      </w:r>
      <w:r>
        <w:rPr>
          <w:b w:val="on"/>
        </w:rPr>
        <w:t>提出</w:t>
      </w:r>
      <w:r>
        <w:t>ボタンをクリックしてください。期限を過ぎた後は提出できません。</w:t>
      </w:r>
    </w:p>
    <w:p>
      <w:r>
        <w:drawing>
          <wp:inline distT="0" distR="0" distB="0" distL="0">
            <wp:extent cx="5715000" cy="6172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ワンタイムログイントークンの有効期限は、CLIコマンド 'sonar.setGlobalOption explanation_token_expiry [有効期限（日数）]' で設定できます。弁明トークンの有効期限が設定されている場合、弁明要求自体の期限が過ぎていても、トークンが有効な間は弁明を提出できます。</w:t>
      </w:r>
    </w:p>
    <w:p>
      <w:pPr>
        <w:pStyle w:val="a7"/>
      </w:pPr>
      <w:r>
        <w:t>ワンタイムログイントークン有効期限の例</w:t>
      </w:r>
    </w:p>
    <w:p>
      <w:pPr>
        <w:numPr>
          <w:numId w:val="6"/>
        </w:numPr>
        <w:spacing w:before="0" w:after="0"/>
        <w:ind w:left="360" w:hanging="360"/>
      </w:pPr>
      <w:r>
        <w:t>弁明要求作成日時：2019-08-21 18:00:00</w:t>
      </w:r>
    </w:p>
    <w:p>
      <w:pPr>
        <w:numPr>
          <w:numId w:val="6"/>
        </w:numPr>
        <w:spacing w:before="0" w:after="0"/>
        <w:ind w:left="360" w:hanging="360"/>
      </w:pPr>
      <w:r>
        <w:t>弁明提出期限：2019-08-27 23:59:59</w:t>
      </w:r>
    </w:p>
    <w:p>
      <w:pPr>
        <w:numPr>
          <w:numId w:val="6"/>
        </w:numPr>
        <w:spacing w:before="0" w:after="0"/>
        <w:ind w:left="360" w:hanging="360"/>
      </w:pPr>
      <w:r>
        <w:t>作業日時：2019-08-28 15:00:00</w:t>
      </w:r>
    </w:p>
    <w:p>
      <w:pPr>
        <w:numPr>
          <w:numId w:val="6"/>
        </w:numPr>
        <w:spacing w:before="0" w:after="0"/>
        <w:ind w:left="360" w:hanging="360"/>
      </w:pPr>
      <w:r>
        <w:t>ワンタイムログイントークン有効期限：10日間</w:t>
      </w:r>
    </w:p>
    <w:p>
      <w:r>
        <w:t>作業日時の時点では弁明提出期限を過ぎていますが、ログイントークンの有効期限が2019-08-31 18:00:00までとなっているため、弁明の記入が可能です。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