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ウィジェット設定</w:t>
      </w:r>
    </w:p>
    <w:p>
      <w:r>
        <w:t>ダッシュボードの「管理」ボタンのコンテキストメニューから「ウィジェット管理」を選択すると、ウィジェットの作成・編集・削除が可能な管理画面に遷移します。この画面では、現在利用可能なウィジェットの一覧が表示されます。</w:t>
      </w:r>
    </w:p>
    <w:p>
      <w:r>
        <w:drawing>
          <wp:inline distT="0" distR="0" distB="0" distL="0">
            <wp:extent cx="5715000" cy="19685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0"/>
                    <a:stretch>
                      <a:fillRect/>
                    </a:stretch>
                  </pic:blipFill>
                  <pic:spPr>
                    <a:xfrm>
                      <a:off x="0" y="0"/>
                      <a:ext cx="5715000" cy="1968500"/>
                    </a:xfrm>
                    <a:prstGeom prst="rect">
                      <a:avLst/>
                    </a:prstGeom>
                  </pic:spPr>
                </pic:pic>
              </a:graphicData>
            </a:graphic>
          </wp:inline>
        </w:drawing>
      </w:r>
    </w:p>
    <w:p>
      <w:pPr>
        <w:pStyle w:val="4"/>
      </w:pPr>
      <w:r>
        <w:t>ウィジェットの作成</w:t>
      </w:r>
    </w:p>
    <w:p>
      <w:r>
        <w:t>ウィジェット管理画面で「新規ウィジェット追加」ボタンをクリックし、作成したいウィジェットタイプを選択してください。</w:t>
      </w:r>
    </w:p>
    <w:p>
      <w:r>
        <w:drawing>
          <wp:inline distT="0" distR="0" distB="0" distL="0">
            <wp:extent cx="5715000" cy="19685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1"/>
                    <a:stretch>
                      <a:fillRect/>
                    </a:stretch>
                  </pic:blipFill>
                  <pic:spPr>
                    <a:xfrm>
                      <a:off x="0" y="0"/>
                      <a:ext cx="5715000" cy="1968500"/>
                    </a:xfrm>
                    <a:prstGeom prst="rect">
                      <a:avLst/>
                    </a:prstGeom>
                  </pic:spPr>
                </pic:pic>
              </a:graphicData>
            </a:graphic>
          </wp:inline>
        </w:drawing>
      </w:r>
    </w:p>
    <w:p>
      <w:pPr>
        <w:pStyle w:val="a7"/>
      </w:pPr>
      <w:r>
        <w:t>クエリウィジェットの作成</w:t>
      </w:r>
    </w:p>
    <w:p>
      <w:r>
        <w:t>クエリウィジェットは、ユーザーが定義した条件やクエリフィルターに基づきデータを処理し、グリッドまたはチャート形式で可視化します。クエリウィジェットを作成するには、ウィジェット管理画面で</w:t>
      </w:r>
      <w:r>
        <w:t>追加</w:t>
      </w:r>
      <w:r>
        <w:t>ボタンをクリックし、</w:t>
      </w:r>
      <w:r>
        <w:t>クエリウィジェット</w:t>
      </w:r>
      <w:r>
        <w:t>を選択してください。ウィジェットエディタ画面に遷移します。</w:t>
      </w:r>
    </w:p>
    <w:p>
      <w:pPr>
        <w:pStyle w:val="a7"/>
      </w:pPr>
      <w:r>
        <w:t>グリッドウィジェットの作成</w:t>
      </w:r>
    </w:p>
    <w:p>
      <w:r>
        <w:t>グリッドウィジェットは、設定した条件やクエリに基づきデータを表形式で表示します。</w:t>
      </w:r>
      <w:r>
        <w:t>グリッドウィジェットの作成手順は以下の通りです。</w:t>
      </w:r>
    </w:p>
    <w:p>
      <w:r>
        <w:t>ウィジェットエディタ画面で</w:t>
      </w:r>
      <w:r>
        <w:rPr>
          <w:b w:val="on"/>
        </w:rPr>
        <w:t>名前</w:t>
      </w:r>
      <w:r>
        <w:t>、</w:t>
      </w:r>
      <w:r>
        <w:rPr>
          <w:b w:val="on"/>
        </w:rPr>
        <w:t>説明</w:t>
      </w:r>
      <w:r>
        <w:t>、</w:t>
      </w:r>
      <w:r>
        <w:rPr>
          <w:b w:val="on"/>
        </w:rPr>
        <w:t>実行インターバル</w:t>
      </w:r>
      <w:r>
        <w:t>を入力します。</w:t>
      </w:r>
    </w:p>
    <w:p>
      <w:pPr>
        <w:numPr>
          <w:numId w:val="7"/>
        </w:numPr>
        <w:spacing w:before="0" w:after="0"/>
        <w:ind w:left="360" w:hanging="360"/>
      </w:pPr>
      <w:r>
        <w:t>ウィジェットへのアクセスをユーザー単位で制限したい場合は、</w:t>
      </w:r>
      <w:r>
        <w:rPr>
          <w:b w:val="on"/>
        </w:rPr>
        <w:t>アカウント共有</w:t>
      </w:r>
      <w:r>
        <w:t>または</w:t>
      </w:r>
      <w:r>
        <w:rPr>
          <w:b w:val="on"/>
        </w:rPr>
        <w:t>グループ共有</w:t>
      </w:r>
      <w:r>
        <w:t>を設定してください。</w:t>
      </w:r>
    </w:p>
    <w:p>
      <w:pPr>
        <w:numPr>
          <w:numId w:val="7"/>
        </w:numPr>
        <w:spacing w:before="0" w:after="0"/>
        <w:ind w:left="360" w:hanging="360"/>
      </w:pPr>
      <w:r>
        <w:t>共有を設定した場合、基盤となるデータ（テーブル、データセット、行動プロファイルなど）も同様に共有されているかご確認ください。</w:t>
      </w:r>
    </w:p>
    <w:p>
      <w:pPr>
        <w:pStyle w:val="af1"/>
      </w:pPr>
      <w:r>
        <w:t xml:space="preserve"> ウィジェットのアクセス権限は、アカウントまたはアカウントグループ設定に基づき、アカウントレベルの権限を持つユーザーに適用されます。</w:t>
      </w:r>
    </w:p>
    <w:p>
      <w:r>
        <w:rPr>
          <w:b w:val="on"/>
        </w:rPr>
        <w:t>データタイプ</w:t>
      </w:r>
      <w:r>
        <w:t>欄で監視対象のデータソースを選択します。選択内容に応じて条件設定画面が表示されます。</w:t>
      </w:r>
    </w:p>
    <w:p>
      <w:pPr>
        <w:numPr>
          <w:numId w:val="8"/>
        </w:numPr>
        <w:spacing w:before="0" w:after="0"/>
        <w:ind w:left="360" w:hanging="360"/>
      </w:pPr>
      <w:r>
        <w:rPr>
          <w:b w:val="on"/>
        </w:rPr>
        <w:t>ロガー</w:t>
      </w:r>
      <w:r>
        <w:t>: ロガーからデータをクエリする場合に使用します。利用可能なロガーは「ロガー」メニューで設定されたものです。</w:t>
      </w:r>
    </w:p>
    <w:p>
      <w:pPr>
        <w:numPr>
          <w:numId w:val="8"/>
        </w:numPr>
        <w:spacing w:before="0" w:after="0"/>
        <w:ind w:left="360" w:hanging="360"/>
      </w:pPr>
      <w:r>
        <w:rPr>
          <w:b w:val="on"/>
        </w:rPr>
        <w:t>テーブル</w:t>
      </w:r>
      <w:r>
        <w:t>: 特定のテーブルに保存されたデータをクエリする場合に使用します。</w:t>
      </w:r>
    </w:p>
    <w:p>
      <w:pPr>
        <w:numPr>
          <w:numId w:val="8"/>
        </w:numPr>
        <w:spacing w:before="0" w:after="0"/>
        <w:ind w:left="360" w:hanging="360"/>
      </w:pPr>
      <w:r>
        <w:rPr>
          <w:b w:val="on"/>
        </w:rPr>
        <w:t>データセット</w:t>
      </w:r>
      <w:r>
        <w:t>: データセットをクエリする場合に使用します。「分析 &gt; データセット」で設定されたものから選択します。</w:t>
      </w:r>
    </w:p>
    <w:p>
      <w:pPr>
        <w:numPr>
          <w:numId w:val="8"/>
        </w:numPr>
        <w:spacing w:before="0" w:after="0"/>
        <w:ind w:left="360" w:hanging="360"/>
      </w:pPr>
      <w:r>
        <w:rPr>
          <w:b w:val="on"/>
        </w:rPr>
        <w:t>行動プロファイル</w:t>
      </w:r>
      <w:r>
        <w:t>: 行動プロファイルデータをクエリする場合に使用します。「ポリシー &gt; 行動プロファイル」で設定されたプロファイルから選択します。</w:t>
      </w:r>
    </w:p>
    <w:p>
      <w:pPr>
        <w:numPr>
          <w:numId w:val="8"/>
        </w:numPr>
        <w:spacing w:before="0" w:after="0"/>
        <w:ind w:left="360" w:hanging="360"/>
      </w:pPr>
      <w:r>
        <w:rPr>
          <w:b w:val="on"/>
        </w:rPr>
        <w:t>イベント</w:t>
      </w:r>
      <w:r>
        <w:t>: 「ポリシー」メニューの検出シナリオに基づき検出された脅威イベントを表示します。</w:t>
      </w:r>
    </w:p>
    <w:p>
      <w:pPr>
        <w:numPr>
          <w:numId w:val="8"/>
        </w:numPr>
        <w:spacing w:before="0" w:after="0"/>
        <w:ind w:left="360" w:hanging="360"/>
      </w:pPr>
      <w:r>
        <w:rPr>
          <w:b w:val="on"/>
        </w:rPr>
        <w:t>クエリ</w:t>
      </w:r>
      <w:r>
        <w:t>: カスタムクエリを入力し、イベントを取得します。</w:t>
      </w:r>
    </w:p>
    <w:p>
      <w:r>
        <w:t>各データタイプの詳細を入力後、</w:t>
      </w:r>
      <w:r>
        <w:rPr>
          <w:b w:val="on"/>
        </w:rPr>
        <w:t>データタイプ</w:t>
      </w:r>
      <w:r>
        <w:t>セクションの**</w:t>
      </w:r>
      <w:r>
        <w:t>適用</w:t>
      </w:r>
      <w:r>
        <w:t>**ボタンをクリックしてデータを取得します。</w:t>
      </w:r>
    </w:p>
    <w:p>
      <w:pPr>
        <w:numPr>
          <w:numId w:val="9"/>
        </w:numPr>
        <w:spacing w:before="0" w:after="0"/>
        <w:ind w:left="360" w:hanging="360"/>
      </w:pPr>
      <w:r>
        <w:t>定義した条件に基づき、データがグリッド形式で表示されます。</w:t>
      </w:r>
      <w:r>
        <w:t>詳細は「分析 &gt; ピボット &gt; データタイプ選択」を参照してください。</w:t>
      </w:r>
    </w:p>
    <w:p>
      <w:pPr>
        <w:pStyle w:val="af1"/>
      </w:pPr>
      <w:r>
        <w:t xml:space="preserve"> リアルタイム監視用ウィジェットを作成する場合は、時間範囲を「直近期間」または「全期間」に設定してください。  </w:t>
        <w:cr/>
      </w:r>
      <w:r>
        <w:t xml:space="preserve">   「日付範囲」を使用した場合、ウィジェットには選択した日付範囲内のデータのみが表示されます。</w:t>
      </w:r>
    </w:p>
    <w:p>
      <w:r>
        <w:t>フィルターやソート設定を行い、データを容易に分析できるようにします。</w:t>
      </w:r>
      <w:r>
        <w:t>行や列の並び替えにより、多次元的なピボットテーブルを構築できます。</w:t>
      </w:r>
      <w:r>
        <w:t>設定方法は「分析 &gt; ピボット &gt; データフィルター」および「分析 &gt; ピボット &gt; データ集計」を参照してください。</w:t>
      </w:r>
      <w:r>
        <w:t>※グリッドウィジェットでは相関分析はサポートされていません。</w:t>
      </w:r>
    </w:p>
    <w:p>
      <w:pPr>
        <w:pStyle w:val="af1"/>
      </w:pPr>
      <w:r>
        <w:t xml:space="preserve">グリッドウィジェットでは、セルクリック時のアクションを設定できます。  </w:t>
        <w:cr/>
      </w:r>
      <w:r>
        <w:t xml:space="preserve">  特定フィールドの閾値に基づきアラートを発報することも可能です。  </w:t>
        <w:cr/>
      </w:r>
      <w:r>
        <w:t xml:space="preserve">  詳細は「分析 &gt; ピボット &gt; データフィルター &gt; カラムフィルター &gt; イベント設定」を参照してください。</w:t>
      </w:r>
    </w:p>
    <w:p>
      <w:r>
        <w:t>ウィジェット作成を完了するには、ウィジェットエディタ左パネルの**</w:t>
      </w:r>
      <w:r>
        <w:t>追加</w:t>
      </w:r>
      <w:r>
        <w:t>**ボタンをクリックします。</w:t>
      </w:r>
    </w:p>
    <w:p>
      <w:pPr>
        <w:numPr>
          <w:numId w:val="12"/>
        </w:numPr>
        <w:spacing w:before="0" w:after="0"/>
        <w:ind w:left="360" w:hanging="360"/>
      </w:pPr>
      <w:r>
        <w:t>グリッドウィジェットがダッシュボードに追加されると、特定条件下でデータを監視するためのフィルターを適用できます。</w:t>
      </w:r>
    </w:p>
    <w:p>
      <w:pPr>
        <w:numPr>
          <w:numId w:val="12"/>
        </w:numPr>
        <w:spacing w:before="0" w:after="0"/>
        <w:ind w:left="360" w:hanging="360"/>
      </w:pPr>
      <w:r>
        <w:t>特定のカラム値をクリックすると、その値がフィルタ管理セクションのグローバルフィルターに自動的に追加されます。</w:t>
      </w:r>
    </w:p>
    <w:p>
      <w:pPr>
        <w:pStyle w:val="a7"/>
      </w:pPr>
      <w:r>
        <w:t>チャートウィジェットの作成</w:t>
      </w:r>
    </w:p>
    <w:p>
      <w:r>
        <w:rPr>
          <w:b w:val="on"/>
        </w:rPr>
        <w:t>チャートウィジェット</w:t>
      </w:r>
      <w:r>
        <w:t>は、指定した条件やクエリで取得したデータを処理し、チャートとして可視化します。</w:t>
      </w:r>
    </w:p>
    <w:p>
      <w:r>
        <w:t>監視対象データの取得</w:t>
      </w:r>
      <w:r>
        <w:rPr>
          <w:b w:val="on"/>
        </w:rPr>
        <w:t>グリッドウィジェット作成手順</w:t>
      </w:r>
      <w:r>
        <w:t>の1～3を参照し、監視したいデータを取得します。</w:t>
      </w:r>
    </w:p>
    <w:p>
      <w:r>
        <w:t>フィルターやピボット機能でデータを加工</w:t>
      </w:r>
      <w:r>
        <w:t>データを絞り込む場合は、</w:t>
      </w:r>
      <w:r>
        <w:rPr>
          <w:b w:val="on"/>
        </w:rPr>
        <w:t>フィルター</w:t>
      </w:r>
      <w:r>
        <w:t>や</w:t>
      </w:r>
      <w:r>
        <w:rPr>
          <w:b w:val="on"/>
        </w:rPr>
        <w:t>フィールド</w:t>
      </w:r>
      <w:r>
        <w:t>項目を設定してください。</w:t>
      </w:r>
      <w:r>
        <w:t>詳細は「分析 &gt; イベント」を参照してください。</w:t>
      </w:r>
    </w:p>
    <w:p>
      <w:r>
        <w:t>取得したデータからチャートを生成</w:t>
      </w:r>
      <w:r>
        <w:t>**</w:t>
      </w:r>
      <w:r>
        <w:t>チャート</w:t>
      </w:r>
      <w:r>
        <w:t xml:space="preserve"> → </w:t>
      </w:r>
      <w:r>
        <w:t>設定</w:t>
      </w:r>
      <w:r>
        <w:t>**の順にクリックし、取得データからチャートを生成します。</w:t>
      </w:r>
    </w:p>
    <w:p>
      <w:r>
        <w:drawing>
          <wp:inline distT="0" distR="0" distB="0" distL="0">
            <wp:extent cx="5715000" cy="42799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2"/>
                    <a:stretch>
                      <a:fillRect/>
                    </a:stretch>
                  </pic:blipFill>
                  <pic:spPr>
                    <a:xfrm>
                      <a:off x="0" y="0"/>
                      <a:ext cx="5715000" cy="4279900"/>
                    </a:xfrm>
                    <a:prstGeom prst="rect">
                      <a:avLst/>
                    </a:prstGeom>
                  </pic:spPr>
                </pic:pic>
              </a:graphicData>
            </a:graphic>
          </wp:inline>
        </w:drawing>
      </w:r>
    </w:p>
    <w:p>
      <w:r>
        <w:t>チャートタイプの選択</w:t>
      </w:r>
      <w:r>
        <w:t>チャートオプション画面の</w:t>
      </w:r>
      <w:r>
        <w:rPr>
          <w:b w:val="on"/>
        </w:rPr>
        <w:t>タイプ</w:t>
      </w:r>
      <w:r>
        <w:t>欄からチャートタイプを選択します。</w:t>
      </w:r>
    </w:p>
    <w:p>
      <w:r>
        <w:drawing>
          <wp:inline distT="0" distR="0" distB="0" distL="0">
            <wp:extent cx="5715000" cy="30607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3"/>
                    <a:stretch>
                      <a:fillRect/>
                    </a:stretch>
                  </pic:blipFill>
                  <pic:spPr>
                    <a:xfrm>
                      <a:off x="0" y="0"/>
                      <a:ext cx="5715000" cy="3060700"/>
                    </a:xfrm>
                    <a:prstGeom prst="rect">
                      <a:avLst/>
                    </a:prstGeom>
                  </pic:spPr>
                </pic:pic>
              </a:graphicData>
            </a:graphic>
          </wp:inline>
        </w:drawing>
      </w:r>
    </w:p>
    <w:p>
      <w:r>
        <w:t>利用可能なチャートタイプは以下の通りです。</w:t>
      </w:r>
    </w:p>
    <w:p>
      <w:pPr>
        <w:numPr>
          <w:numId w:val="14"/>
        </w:numPr>
        <w:spacing w:before="0" w:after="0"/>
        <w:ind w:left="360" w:hanging="360"/>
      </w:pPr>
      <w:r>
        <w:t>折れ線</w:t>
      </w:r>
    </w:p>
    <w:p>
      <w:pPr>
        <w:numPr>
          <w:numId w:val="14"/>
        </w:numPr>
        <w:spacing w:before="0" w:after="0"/>
        <w:ind w:left="360" w:hanging="360"/>
      </w:pPr>
      <w:r>
        <w:t>スプライン</w:t>
      </w:r>
    </w:p>
    <w:p>
      <w:pPr>
        <w:numPr>
          <w:numId w:val="14"/>
        </w:numPr>
        <w:spacing w:before="0" w:after="0"/>
        <w:ind w:left="360" w:hanging="360"/>
      </w:pPr>
      <w:r>
        <w:t>エリア</w:t>
      </w:r>
    </w:p>
    <w:p>
      <w:pPr>
        <w:numPr>
          <w:numId w:val="14"/>
        </w:numPr>
        <w:spacing w:before="0" w:after="0"/>
        <w:ind w:left="360" w:hanging="360"/>
      </w:pPr>
      <w:r>
        <w:t>エリア（スプライン）</w:t>
      </w:r>
    </w:p>
    <w:p>
      <w:pPr>
        <w:numPr>
          <w:numId w:val="14"/>
        </w:numPr>
        <w:spacing w:before="0" w:after="0"/>
        <w:ind w:left="360" w:hanging="360"/>
      </w:pPr>
      <w:r>
        <w:t>横棒</w:t>
      </w:r>
    </w:p>
    <w:p>
      <w:pPr>
        <w:numPr>
          <w:numId w:val="14"/>
        </w:numPr>
        <w:spacing w:before="0" w:after="0"/>
        <w:ind w:left="360" w:hanging="360"/>
      </w:pPr>
      <w:r>
        <w:t>縦棒</w:t>
      </w:r>
    </w:p>
    <w:p>
      <w:pPr>
        <w:numPr>
          <w:numId w:val="14"/>
        </w:numPr>
        <w:spacing w:before="0" w:after="0"/>
        <w:ind w:left="360" w:hanging="360"/>
      </w:pPr>
      <w:r>
        <w:t>積み上げエリア</w:t>
      </w:r>
    </w:p>
    <w:p>
      <w:pPr>
        <w:numPr>
          <w:numId w:val="14"/>
        </w:numPr>
        <w:spacing w:before="0" w:after="0"/>
        <w:ind w:left="360" w:hanging="360"/>
      </w:pPr>
      <w:r>
        <w:t>積み上げエリア（スプライン）</w:t>
      </w:r>
    </w:p>
    <w:p>
      <w:pPr>
        <w:numPr>
          <w:numId w:val="14"/>
        </w:numPr>
        <w:spacing w:before="0" w:after="0"/>
        <w:ind w:left="360" w:hanging="360"/>
      </w:pPr>
      <w:r>
        <w:t>散布図</w:t>
      </w:r>
    </w:p>
    <w:p>
      <w:pPr>
        <w:numPr>
          <w:numId w:val="14"/>
        </w:numPr>
        <w:spacing w:before="0" w:after="0"/>
        <w:ind w:left="360" w:hanging="360"/>
      </w:pPr>
      <w:r>
        <w:t>円グラフ</w:t>
      </w:r>
    </w:p>
    <w:p>
      <w:pPr>
        <w:numPr>
          <w:numId w:val="14"/>
        </w:numPr>
        <w:spacing w:before="0" w:after="0"/>
        <w:ind w:left="360" w:hanging="360"/>
      </w:pPr>
      <w:r>
        <w:t>積み上げ横棒</w:t>
      </w:r>
    </w:p>
    <w:p>
      <w:pPr>
        <w:numPr>
          <w:numId w:val="14"/>
        </w:numPr>
        <w:spacing w:before="0" w:after="0"/>
        <w:ind w:left="360" w:hanging="360"/>
      </w:pPr>
      <w:r>
        <w:t>積み上げ縦棒</w:t>
      </w:r>
    </w:p>
    <w:p>
      <w:r>
        <w:t>チャート設定の入力</w:t>
      </w:r>
      <w:r>
        <w:t>チャートオプション画面で詳細設定を順に入力します。まず</w:t>
      </w:r>
      <w:r>
        <w:rPr>
          <w:b w:val="on"/>
        </w:rPr>
        <w:t>変数</w:t>
      </w:r>
      <w:r>
        <w:t>セクションで独立変数・従属変数を設定します。</w:t>
      </w:r>
    </w:p>
    <w:p>
      <w:r>
        <w:drawing>
          <wp:inline distT="0" distR="0" distB="0" distL="0">
            <wp:extent cx="5715000" cy="30607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4"/>
                    <a:stretch>
                      <a:fillRect/>
                    </a:stretch>
                  </pic:blipFill>
                  <pic:spPr>
                    <a:xfrm>
                      <a:off x="0" y="0"/>
                      <a:ext cx="5715000" cy="3060700"/>
                    </a:xfrm>
                    <a:prstGeom prst="rect">
                      <a:avLst/>
                    </a:prstGeom>
                  </pic:spPr>
                </pic:pic>
              </a:graphicData>
            </a:graphic>
          </wp:inline>
        </w:drawing>
      </w:r>
    </w:p>
    <w:p>
      <w:r>
        <w:rPr>
          <w:b w:val="on"/>
        </w:rPr>
        <w:t>X軸 – 独立変数</w:t>
      </w:r>
    </w:p>
    <w:p>
      <w:pPr>
        <w:ind w:left="400"/>
      </w:pPr>
      <w:r>
        <w:t>他の変数に依存しないフィールドを設定します。</w:t>
      </w:r>
      <w:r>
        <w:t>この変数がチャートの基準となり、従属変数がそれに対して表示されます。</w:t>
      </w:r>
    </w:p>
    <w:p>
      <w:r>
        <w:rPr>
          <w:b w:val="on"/>
        </w:rPr>
        <w:t>Y軸 – 従属変数の自動選択</w:t>
      </w:r>
    </w:p>
    <w:p>
      <w:pPr>
        <w:ind w:left="400"/>
      </w:pPr>
      <w:r>
        <w:t>チェックボックスを有効にすると、数値型フィールド（予約フィールド：</w:t>
      </w:r>
      <w:r>
        <w:rPr>
          <w:rStyle w:val="af4"/>
        </w:rPr>
        <w:t>_id</w:t>
      </w:r>
      <w:r>
        <w:t xml:space="preserve">, </w:t>
      </w:r>
      <w:r>
        <w:rPr>
          <w:rStyle w:val="af4"/>
        </w:rPr>
        <w:t>_table</w:t>
      </w:r>
      <w:r>
        <w:t xml:space="preserve">, </w:t>
      </w:r>
      <w:r>
        <w:rPr>
          <w:rStyle w:val="af4"/>
        </w:rPr>
        <w:t>_time</w:t>
      </w:r>
      <w:r>
        <w:t xml:space="preserve">, </w:t>
      </w:r>
      <w:r>
        <w:rPr>
          <w:rStyle w:val="af4"/>
        </w:rPr>
        <w:t>_era</w:t>
      </w:r>
      <w:r>
        <w:t>および選択した独立変数を除く）が自動的に従属変数として追加されます。手動で設定する場合はチェックを外し、個別に追加してください。</w:t>
      </w:r>
    </w:p>
    <w:p>
      <w:r>
        <w:rPr>
          <w:b w:val="on"/>
        </w:rPr>
        <w:t>Y軸 – 従属変数</w:t>
      </w:r>
    </w:p>
    <w:p>
      <w:pPr>
        <w:ind w:left="400"/>
      </w:pPr>
      <w:r>
        <w:rPr>
          <w:b w:val="on"/>
        </w:rPr>
        <w:t>自動選択</w:t>
      </w:r>
      <w:r>
        <w:t>を無効にした場合、独立変数に応じて変化する数値型フィールドを選択します。</w:t>
      </w:r>
      <w:r>
        <w:t>従属変数には数値型フィールドのみ使用可能です。</w:t>
      </w:r>
    </w:p>
    <w:p>
      <w:r>
        <w:t>以下はサポートされている可視化チャートタイプの例です。</w:t>
      </w:r>
    </w:p>
    <w:p>
      <w:r>
        <w:rPr>
          <w:b w:val="on"/>
        </w:rPr>
        <w:t>折れ線</w:t>
      </w:r>
    </w:p>
    <w:p>
      <w:r>
        <w:drawing>
          <wp:inline distT="0" distR="0" distB="0" distL="0">
            <wp:extent cx="5715000" cy="47117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5"/>
                    <a:stretch>
                      <a:fillRect/>
                    </a:stretch>
                  </pic:blipFill>
                  <pic:spPr>
                    <a:xfrm>
                      <a:off x="0" y="0"/>
                      <a:ext cx="5715000" cy="4711700"/>
                    </a:xfrm>
                    <a:prstGeom prst="rect">
                      <a:avLst/>
                    </a:prstGeom>
                  </pic:spPr>
                </pic:pic>
              </a:graphicData>
            </a:graphic>
          </wp:inline>
        </w:drawing>
      </w:r>
    </w:p>
    <w:p>
      <w:r>
        <w:rPr>
          <w:b w:val="on"/>
        </w:rPr>
        <w:t>スプライン</w:t>
      </w:r>
    </w:p>
    <w:p>
      <w:r>
        <w:drawing>
          <wp:inline distT="0" distR="0" distB="0" distL="0">
            <wp:extent cx="5715000" cy="46990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6"/>
                    <a:stretch>
                      <a:fillRect/>
                    </a:stretch>
                  </pic:blipFill>
                  <pic:spPr>
                    <a:xfrm>
                      <a:off x="0" y="0"/>
                      <a:ext cx="5715000" cy="4699000"/>
                    </a:xfrm>
                    <a:prstGeom prst="rect">
                      <a:avLst/>
                    </a:prstGeom>
                  </pic:spPr>
                </pic:pic>
              </a:graphicData>
            </a:graphic>
          </wp:inline>
        </w:drawing>
      </w:r>
    </w:p>
    <w:p>
      <w:r>
        <w:rPr>
          <w:b w:val="on"/>
        </w:rPr>
        <w:t>エリア</w:t>
      </w:r>
    </w:p>
    <w:p>
      <w:r>
        <w:drawing>
          <wp:inline distT="0" distR="0" distB="0" distL="0">
            <wp:extent cx="5715000" cy="47117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7"/>
                    <a:stretch>
                      <a:fillRect/>
                    </a:stretch>
                  </pic:blipFill>
                  <pic:spPr>
                    <a:xfrm>
                      <a:off x="0" y="0"/>
                      <a:ext cx="5715000" cy="4711700"/>
                    </a:xfrm>
                    <a:prstGeom prst="rect">
                      <a:avLst/>
                    </a:prstGeom>
                  </pic:spPr>
                </pic:pic>
              </a:graphicData>
            </a:graphic>
          </wp:inline>
        </w:drawing>
      </w:r>
    </w:p>
    <w:p>
      <w:r>
        <w:rPr>
          <w:b w:val="on"/>
        </w:rPr>
        <w:t>積み上げエリア</w:t>
      </w:r>
    </w:p>
    <w:p>
      <w:r>
        <w:drawing>
          <wp:inline distT="0" distR="0" distB="0" distL="0">
            <wp:extent cx="5715000" cy="46990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18"/>
                    <a:stretch>
                      <a:fillRect/>
                    </a:stretch>
                  </pic:blipFill>
                  <pic:spPr>
                    <a:xfrm>
                      <a:off x="0" y="0"/>
                      <a:ext cx="5715000" cy="4699000"/>
                    </a:xfrm>
                    <a:prstGeom prst="rect">
                      <a:avLst/>
                    </a:prstGeom>
                  </pic:spPr>
                </pic:pic>
              </a:graphicData>
            </a:graphic>
          </wp:inline>
        </w:drawing>
      </w:r>
    </w:p>
    <w:p>
      <w:r>
        <w:rPr>
          <w:b w:val="on"/>
        </w:rPr>
        <w:t>エリア（スプライン）</w:t>
      </w:r>
    </w:p>
    <w:p>
      <w:r>
        <w:drawing>
          <wp:inline distT="0" distR="0" distB="0" distL="0">
            <wp:extent cx="5715000" cy="45847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19"/>
                    <a:stretch>
                      <a:fillRect/>
                    </a:stretch>
                  </pic:blipFill>
                  <pic:spPr>
                    <a:xfrm>
                      <a:off x="0" y="0"/>
                      <a:ext cx="5715000" cy="4584700"/>
                    </a:xfrm>
                    <a:prstGeom prst="rect">
                      <a:avLst/>
                    </a:prstGeom>
                  </pic:spPr>
                </pic:pic>
              </a:graphicData>
            </a:graphic>
          </wp:inline>
        </w:drawing>
      </w:r>
    </w:p>
    <w:p>
      <w:r>
        <w:rPr>
          <w:b w:val="on"/>
        </w:rPr>
        <w:t>積み上げエリア（スプライン）</w:t>
      </w:r>
    </w:p>
    <w:p>
      <w:r>
        <w:drawing>
          <wp:inline distT="0" distR="0" distB="0" distL="0">
            <wp:extent cx="5715000" cy="46101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0"/>
                    <a:stretch>
                      <a:fillRect/>
                    </a:stretch>
                  </pic:blipFill>
                  <pic:spPr>
                    <a:xfrm>
                      <a:off x="0" y="0"/>
                      <a:ext cx="5715000" cy="4610100"/>
                    </a:xfrm>
                    <a:prstGeom prst="rect">
                      <a:avLst/>
                    </a:prstGeom>
                  </pic:spPr>
                </pic:pic>
              </a:graphicData>
            </a:graphic>
          </wp:inline>
        </w:drawing>
      </w:r>
    </w:p>
    <w:p>
      <w:r>
        <w:rPr>
          <w:b w:val="on"/>
        </w:rPr>
        <w:t>横棒</w:t>
      </w:r>
    </w:p>
    <w:p>
      <w:r>
        <w:drawing>
          <wp:inline distT="0" distR="0" distB="0" distL="0">
            <wp:extent cx="5715000" cy="46990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1"/>
                    <a:stretch>
                      <a:fillRect/>
                    </a:stretch>
                  </pic:blipFill>
                  <pic:spPr>
                    <a:xfrm>
                      <a:off x="0" y="0"/>
                      <a:ext cx="5715000" cy="4699000"/>
                    </a:xfrm>
                    <a:prstGeom prst="rect">
                      <a:avLst/>
                    </a:prstGeom>
                  </pic:spPr>
                </pic:pic>
              </a:graphicData>
            </a:graphic>
          </wp:inline>
        </w:drawing>
      </w:r>
    </w:p>
    <w:p>
      <w:r>
        <w:rPr>
          <w:b w:val="on"/>
        </w:rPr>
        <w:t>積み上げ横棒</w:t>
      </w:r>
    </w:p>
    <w:p>
      <w:r>
        <w:drawing>
          <wp:inline distT="0" distR="0" distB="0" distL="0">
            <wp:extent cx="5715000" cy="46990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2"/>
                    <a:stretch>
                      <a:fillRect/>
                    </a:stretch>
                  </pic:blipFill>
                  <pic:spPr>
                    <a:xfrm>
                      <a:off x="0" y="0"/>
                      <a:ext cx="5715000" cy="4699000"/>
                    </a:xfrm>
                    <a:prstGeom prst="rect">
                      <a:avLst/>
                    </a:prstGeom>
                  </pic:spPr>
                </pic:pic>
              </a:graphicData>
            </a:graphic>
          </wp:inline>
        </w:drawing>
      </w:r>
    </w:p>
    <w:p>
      <w:r>
        <w:rPr>
          <w:b w:val="on"/>
        </w:rPr>
        <w:t>縦棒</w:t>
      </w:r>
    </w:p>
    <w:p>
      <w:r>
        <w:drawing>
          <wp:inline distT="0" distR="0" distB="0" distL="0">
            <wp:extent cx="5715000" cy="46990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23"/>
                    <a:stretch>
                      <a:fillRect/>
                    </a:stretch>
                  </pic:blipFill>
                  <pic:spPr>
                    <a:xfrm>
                      <a:off x="0" y="0"/>
                      <a:ext cx="5715000" cy="4699000"/>
                    </a:xfrm>
                    <a:prstGeom prst="rect">
                      <a:avLst/>
                    </a:prstGeom>
                  </pic:spPr>
                </pic:pic>
              </a:graphicData>
            </a:graphic>
          </wp:inline>
        </w:drawing>
      </w:r>
    </w:p>
    <w:p>
      <w:r>
        <w:rPr>
          <w:b w:val="on"/>
        </w:rPr>
        <w:t>積み上げ縦棒</w:t>
      </w:r>
    </w:p>
    <w:p>
      <w:r>
        <w:drawing>
          <wp:inline distT="0" distR="0" distB="0" distL="0">
            <wp:extent cx="5715000" cy="46990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24"/>
                    <a:stretch>
                      <a:fillRect/>
                    </a:stretch>
                  </pic:blipFill>
                  <pic:spPr>
                    <a:xfrm>
                      <a:off x="0" y="0"/>
                      <a:ext cx="5715000" cy="4699000"/>
                    </a:xfrm>
                    <a:prstGeom prst="rect">
                      <a:avLst/>
                    </a:prstGeom>
                  </pic:spPr>
                </pic:pic>
              </a:graphicData>
            </a:graphic>
          </wp:inline>
        </w:drawing>
      </w:r>
    </w:p>
    <w:p>
      <w:r>
        <w:rPr>
          <w:b w:val="on"/>
        </w:rPr>
        <w:t>散布図</w:t>
      </w:r>
    </w:p>
    <w:p>
      <w:r>
        <w:drawing>
          <wp:inline distT="0" distR="0" distB="0" distL="0">
            <wp:extent cx="5715000" cy="46990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25"/>
                    <a:stretch>
                      <a:fillRect/>
                    </a:stretch>
                  </pic:blipFill>
                  <pic:spPr>
                    <a:xfrm>
                      <a:off x="0" y="0"/>
                      <a:ext cx="5715000" cy="4699000"/>
                    </a:xfrm>
                    <a:prstGeom prst="rect">
                      <a:avLst/>
                    </a:prstGeom>
                  </pic:spPr>
                </pic:pic>
              </a:graphicData>
            </a:graphic>
          </wp:inline>
        </w:drawing>
      </w:r>
    </w:p>
    <w:p>
      <w:r>
        <w:rPr>
          <w:b w:val="on"/>
        </w:rPr>
        <w:t>円グラフ</w:t>
      </w:r>
    </w:p>
    <w:p>
      <w:r>
        <w:drawing>
          <wp:inline distT="0" distR="0" distB="0" distL="0">
            <wp:extent cx="5715000" cy="46990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26"/>
                    <a:stretch>
                      <a:fillRect/>
                    </a:stretch>
                  </pic:blipFill>
                  <pic:spPr>
                    <a:xfrm>
                      <a:off x="0" y="0"/>
                      <a:ext cx="5715000" cy="4699000"/>
                    </a:xfrm>
                    <a:prstGeom prst="rect">
                      <a:avLst/>
                    </a:prstGeom>
                  </pic:spPr>
                </pic:pic>
              </a:graphicData>
            </a:graphic>
          </wp:inline>
        </w:drawing>
      </w:r>
    </w:p>
    <w:p>
      <w:r>
        <w:t>チャート表示設定の構成</w:t>
      </w:r>
      <w:r>
        <w:rPr>
          <w:b w:val="on"/>
        </w:rPr>
        <w:t>表示</w:t>
      </w:r>
      <w:r>
        <w:t>をクリックしてチャートの表示設定を行います。</w:t>
      </w:r>
    </w:p>
    <w:p>
      <w:r>
        <w:drawing>
          <wp:inline distT="0" distR="0" distB="0" distL="0">
            <wp:extent cx="5715000" cy="30607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27"/>
                    <a:stretch>
                      <a:fillRect/>
                    </a:stretch>
                  </pic:blipFill>
                  <pic:spPr>
                    <a:xfrm>
                      <a:off x="0" y="0"/>
                      <a:ext cx="5715000" cy="3060700"/>
                    </a:xfrm>
                    <a:prstGeom prst="rect">
                      <a:avLst/>
                    </a:prstGeom>
                  </pic:spPr>
                </pic:pic>
              </a:graphicData>
            </a:graphic>
          </wp:inline>
        </w:drawing>
      </w:r>
    </w:p>
    <w:p>
      <w:pPr>
        <w:numPr>
          <w:numId w:val="15"/>
        </w:numPr>
        <w:spacing w:before="0" w:after="0"/>
        <w:ind w:left="360" w:hanging="360"/>
      </w:pPr>
      <w:r>
        <w:rPr>
          <w:b w:val="on"/>
        </w:rPr>
        <w:t>ズーム方向</w:t>
      </w:r>
      <w:r>
        <w:t>ドラッグ操作でチャートの特定部分を拡大表示する方向を設定します。水平方向、垂直方向、選択ズームから選択可能です。</w:t>
      </w:r>
    </w:p>
    <w:p>
      <w:pPr>
        <w:numPr>
          <w:numId w:val="15"/>
        </w:numPr>
        <w:spacing w:before="0" w:after="0"/>
        <w:ind w:left="360" w:hanging="360"/>
      </w:pPr>
      <w:r>
        <w:rPr>
          <w:b w:val="on"/>
        </w:rPr>
        <w:t>欠損値の接続</w:t>
      </w:r>
      <w:r>
        <w:t>折れ線系チャート（折れ線、エリア、積み上げエリア）で、特定の独立変数に値がない場合でも点を接続する場合はチェックします。</w:t>
      </w:r>
    </w:p>
    <w:p>
      <w:r>
        <w:t>チャートタイトルや外観の設定</w:t>
      </w:r>
      <w:r>
        <w:rPr>
          <w:b w:val="on"/>
        </w:rPr>
        <w:t>チャートスタイル</w:t>
      </w:r>
      <w:r>
        <w:t>をクリックしてタイトルや外観を設定します。</w:t>
      </w:r>
    </w:p>
    <w:p>
      <w:r>
        <w:drawing>
          <wp:inline distT="0" distR="0" distB="0" distL="0">
            <wp:extent cx="5715000" cy="30734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28"/>
                    <a:stretch>
                      <a:fillRect/>
                    </a:stretch>
                  </pic:blipFill>
                  <pic:spPr>
                    <a:xfrm>
                      <a:off x="0" y="0"/>
                      <a:ext cx="5715000" cy="3073400"/>
                    </a:xfrm>
                    <a:prstGeom prst="rect">
                      <a:avLst/>
                    </a:prstGeom>
                  </pic:spPr>
                </pic:pic>
              </a:graphicData>
            </a:graphic>
          </wp:inline>
        </w:drawing>
      </w:r>
    </w:p>
    <w:p>
      <w:pPr>
        <w:numPr>
          <w:numId w:val="16"/>
        </w:numPr>
        <w:spacing w:before="0" w:after="0"/>
        <w:ind w:left="360" w:hanging="360"/>
      </w:pPr>
      <w:r>
        <w:rPr>
          <w:b w:val="on"/>
        </w:rPr>
        <w:t>タイトル</w:t>
      </w:r>
      <w:r>
        <w:t>チャート上部に表示するメインタイトルを入力します。</w:t>
      </w:r>
    </w:p>
    <w:p>
      <w:pPr>
        <w:numPr>
          <w:numId w:val="16"/>
        </w:numPr>
        <w:spacing w:before="0" w:after="0"/>
        <w:ind w:left="360" w:hanging="360"/>
      </w:pPr>
      <w:r>
        <w:rPr>
          <w:b w:val="on"/>
        </w:rPr>
        <w:t>サブタイトル</w:t>
      </w:r>
      <w:r>
        <w:t>メインタイトル下に表示するサブタイトルを入力します。</w:t>
      </w:r>
    </w:p>
    <w:p>
      <w:pPr>
        <w:numPr>
          <w:numId w:val="16"/>
        </w:numPr>
        <w:spacing w:before="0" w:after="0"/>
        <w:ind w:left="360" w:hanging="360"/>
      </w:pPr>
      <w:r>
        <w:rPr>
          <w:b w:val="on"/>
        </w:rPr>
        <w:t>背景色</w:t>
      </w:r>
      <w:r>
        <w:t>チャート全体の背景色を設定します。</w:t>
      </w:r>
    </w:p>
    <w:p>
      <w:pPr>
        <w:numPr>
          <w:numId w:val="16"/>
        </w:numPr>
        <w:spacing w:before="0" w:after="0"/>
        <w:ind w:left="360" w:hanging="360"/>
      </w:pPr>
      <w:r>
        <w:rPr>
          <w:b w:val="on"/>
        </w:rPr>
        <w:t>枠線の太さ</w:t>
      </w:r>
      <w:r>
        <w:t>チャート全体の枠線の太さを設定します。</w:t>
      </w:r>
    </w:p>
    <w:p>
      <w:pPr>
        <w:numPr>
          <w:numId w:val="16"/>
        </w:numPr>
        <w:spacing w:before="0" w:after="0"/>
        <w:ind w:left="360" w:hanging="360"/>
      </w:pPr>
      <w:r>
        <w:rPr>
          <w:b w:val="on"/>
        </w:rPr>
        <w:t>枠線の色</w:t>
      </w:r>
      <w:r>
        <w:t>枠線を適用する場合の色を設定します。</w:t>
      </w:r>
    </w:p>
    <w:p>
      <w:r>
        <w:t>軸タイトルやタイプの設定</w:t>
      </w:r>
      <w:r>
        <w:rPr>
          <w:b w:val="on"/>
        </w:rPr>
        <w:t>軸スタイル</w:t>
      </w:r>
      <w:r>
        <w:t>をクリックして軸タイトルやタイプを設定します。</w:t>
      </w:r>
    </w:p>
    <w:p>
      <w:r>
        <w:drawing>
          <wp:inline distT="0" distR="0" distB="0" distL="0">
            <wp:extent cx="5715000" cy="30607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29"/>
                    <a:stretch>
                      <a:fillRect/>
                    </a:stretch>
                  </pic:blipFill>
                  <pic:spPr>
                    <a:xfrm>
                      <a:off x="0" y="0"/>
                      <a:ext cx="5715000" cy="3060700"/>
                    </a:xfrm>
                    <a:prstGeom prst="rect">
                      <a:avLst/>
                    </a:prstGeom>
                  </pic:spPr>
                </pic:pic>
              </a:graphicData>
            </a:graphic>
          </wp:inline>
        </w:drawing>
      </w:r>
    </w:p>
    <w:p>
      <w:pPr>
        <w:numPr>
          <w:numId w:val="17"/>
        </w:numPr>
        <w:spacing w:before="0" w:after="0"/>
        <w:ind w:left="360" w:hanging="360"/>
      </w:pPr>
      <w:r>
        <w:rPr>
          <w:b w:val="on"/>
        </w:rPr>
        <w:t>タイトル</w:t>
      </w:r>
      <w:r>
        <w:t>X軸・Y軸のタイトルを入力します。</w:t>
      </w:r>
    </w:p>
    <w:p>
      <w:pPr>
        <w:numPr>
          <w:numId w:val="17"/>
        </w:numPr>
        <w:spacing w:before="0" w:after="0"/>
        <w:ind w:left="360" w:hanging="360"/>
      </w:pPr>
      <w:r>
        <w:rPr>
          <w:b w:val="on"/>
        </w:rPr>
        <w:t>表示形式</w:t>
      </w:r>
      <w:r>
        <w:t>変数のデータ型に応じて軸タイプが自動設定されます。変更する場合はドロップダウンから選択してください。</w:t>
      </w:r>
    </w:p>
    <w:p>
      <w:pPr>
        <w:numPr>
          <w:numId w:val="18"/>
        </w:numPr>
        <w:spacing w:before="0" w:after="0"/>
        <w:ind w:left="720" w:hanging="360"/>
      </w:pPr>
      <w:r>
        <w:rPr>
          <w:b w:val="on"/>
        </w:rPr>
        <w:t>数値</w:t>
      </w:r>
      <w:r>
        <w:t>: 数値として表示</w:t>
      </w:r>
    </w:p>
    <w:p>
      <w:pPr>
        <w:numPr>
          <w:numId w:val="18"/>
        </w:numPr>
        <w:spacing w:before="0" w:after="0"/>
        <w:ind w:left="720" w:hanging="360"/>
      </w:pPr>
      <w:r>
        <w:rPr>
          <w:b w:val="on"/>
        </w:rPr>
        <w:t>対数</w:t>
      </w:r>
      <w:r>
        <w:t>: 対数スケールを適用</w:t>
      </w:r>
    </w:p>
    <w:p>
      <w:pPr>
        <w:numPr>
          <w:numId w:val="18"/>
        </w:numPr>
        <w:spacing w:before="0" w:after="0"/>
        <w:ind w:left="720" w:hanging="360"/>
      </w:pPr>
      <w:r>
        <w:rPr>
          <w:b w:val="on"/>
        </w:rPr>
        <w:t>日付</w:t>
      </w:r>
      <w:r>
        <w:t>: 日付形式で表示</w:t>
      </w:r>
    </w:p>
    <w:p>
      <w:pPr>
        <w:numPr>
          <w:numId w:val="18"/>
        </w:numPr>
        <w:spacing w:before="0" w:after="0"/>
        <w:ind w:left="720" w:hanging="360"/>
      </w:pPr>
      <w:r>
        <w:rPr>
          <w:b w:val="on"/>
        </w:rPr>
        <w:t>カテゴリ</w:t>
      </w:r>
      <w:r>
        <w:t>: IPアドレスやテキストラベルなどの文字列用</w:t>
      </w:r>
    </w:p>
    <w:p>
      <w:pPr>
        <w:pStyle w:val="af1"/>
      </w:pPr>
      <w:r>
        <w:t xml:space="preserve"> 変数の型によっては軸タイプの変更ができない場合があります。</w:t>
      </w:r>
    </w:p>
    <w:p>
      <w:r>
        <w:t>シリーズ（従属変数）ごとのチャートタイプやスタイル設定</w:t>
      </w:r>
      <w:r>
        <w:rPr>
          <w:b w:val="on"/>
        </w:rPr>
        <w:t>シリーズスタイル</w:t>
      </w:r>
      <w:r>
        <w:t>をクリックして設定します。</w:t>
      </w:r>
    </w:p>
    <w:p>
      <w:r>
        <w:drawing>
          <wp:inline distT="0" distR="0" distB="0" distL="0">
            <wp:extent cx="5715000" cy="30607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0"/>
                    <a:stretch>
                      <a:fillRect/>
                    </a:stretch>
                  </pic:blipFill>
                  <pic:spPr>
                    <a:xfrm>
                      <a:off x="0" y="0"/>
                      <a:ext cx="5715000" cy="3060700"/>
                    </a:xfrm>
                    <a:prstGeom prst="rect">
                      <a:avLst/>
                    </a:prstGeom>
                  </pic:spPr>
                </pic:pic>
              </a:graphicData>
            </a:graphic>
          </wp:inline>
        </w:drawing>
      </w:r>
    </w:p>
    <w:p>
      <w:pPr>
        <w:numPr>
          <w:numId w:val="19"/>
        </w:numPr>
        <w:spacing w:before="0" w:after="0"/>
        <w:ind w:left="360" w:hanging="360"/>
      </w:pPr>
      <w:r>
        <w:rPr>
          <w:b w:val="on"/>
        </w:rPr>
        <w:t>シリーズ</w:t>
      </w:r>
      <w:r>
        <w:t>設定対象の従属変数をドロップダウンから選択します。</w:t>
      </w:r>
    </w:p>
    <w:p>
      <w:pPr>
        <w:numPr>
          <w:numId w:val="19"/>
        </w:numPr>
        <w:spacing w:before="0" w:after="0"/>
        <w:ind w:left="360" w:hanging="360"/>
      </w:pPr>
      <w:r>
        <w:rPr>
          <w:b w:val="on"/>
        </w:rPr>
        <w:t>チャートタイプ</w:t>
      </w:r>
      <w:r>
        <w:t>選択したシリーズのチャートタイプを設定します。自動の場合は「タイプ」セクションで選択したチャートタイプに従います。</w:t>
      </w:r>
    </w:p>
    <w:p>
      <w:pPr>
        <w:numPr>
          <w:numId w:val="19"/>
        </w:numPr>
        <w:spacing w:before="0" w:after="0"/>
        <w:ind w:left="360" w:hanging="360"/>
      </w:pPr>
      <w:r>
        <w:rPr>
          <w:b w:val="on"/>
        </w:rPr>
        <w:t>シリーズカラー</w:t>
      </w:r>
      <w:r>
        <w:t>選択したシリーズのチャート色を設定します。</w:t>
      </w:r>
    </w:p>
    <w:p>
      <w:pPr>
        <w:numPr>
          <w:numId w:val="19"/>
        </w:numPr>
        <w:spacing w:before="0" w:after="0"/>
        <w:ind w:left="360" w:hanging="360"/>
      </w:pPr>
      <w:r>
        <w:rPr>
          <w:b w:val="on"/>
        </w:rPr>
        <w:t>枠線スタイル</w:t>
      </w:r>
      <w:r>
        <w:t>折れ線/スプラインチャートの場合は線のスタイル、棒グラフの場合はバーの枠線スタイルを変更します。（散布図では非表示）</w:t>
      </w:r>
    </w:p>
    <w:p>
      <w:pPr>
        <w:numPr>
          <w:numId w:val="19"/>
        </w:numPr>
        <w:spacing w:before="0" w:after="0"/>
        <w:ind w:left="360" w:hanging="360"/>
      </w:pPr>
      <w:r>
        <w:rPr>
          <w:b w:val="on"/>
        </w:rPr>
        <w:t>ポイントマーカー表示</w:t>
      </w:r>
      <w:r>
        <w:t>データポイントごとにマーカーを表示する場合はチェックします。</w:t>
      </w:r>
      <w:r>
        <w:t>※棒グラフには適用されません。</w:t>
      </w:r>
    </w:p>
    <w:p>
      <w:pPr>
        <w:numPr>
          <w:numId w:val="19"/>
        </w:numPr>
        <w:spacing w:before="0" w:after="0"/>
        <w:ind w:left="360" w:hanging="360"/>
      </w:pPr>
      <w:r>
        <w:rPr>
          <w:b w:val="on"/>
        </w:rPr>
        <w:t>マーカータイプ</w:t>
      </w:r>
      <w:r>
        <w:t>ポイントマーカーを有効にした場合、マーカー形状（円、四角、ダイヤ、三角、逆三角）を選択します。自動の場合は重複しない形状が自動割り当てされます。</w:t>
      </w:r>
    </w:p>
    <w:p>
      <w:r>
        <w:t>全シリーズの値ラベル表示設定</w:t>
      </w:r>
      <w:r>
        <w:rPr>
          <w:b w:val="on"/>
        </w:rPr>
        <w:t>ラベル</w:t>
      </w:r>
      <w:r>
        <w:t>をクリックして設定します。</w:t>
      </w:r>
    </w:p>
    <w:p>
      <w:r>
        <w:drawing>
          <wp:inline distT="0" distR="0" distB="0" distL="0">
            <wp:extent cx="5715000" cy="30734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1"/>
                    <a:stretch>
                      <a:fillRect/>
                    </a:stretch>
                  </pic:blipFill>
                  <pic:spPr>
                    <a:xfrm>
                      <a:off x="0" y="0"/>
                      <a:ext cx="5715000" cy="3073400"/>
                    </a:xfrm>
                    <a:prstGeom prst="rect">
                      <a:avLst/>
                    </a:prstGeom>
                  </pic:spPr>
                </pic:pic>
              </a:graphicData>
            </a:graphic>
          </wp:inline>
        </w:drawing>
      </w:r>
    </w:p>
    <w:p>
      <w:pPr>
        <w:numPr>
          <w:numId w:val="20"/>
        </w:numPr>
        <w:spacing w:before="0" w:after="0"/>
        <w:ind w:left="360" w:hanging="360"/>
      </w:pPr>
      <w:r>
        <w:rPr>
          <w:b w:val="on"/>
        </w:rPr>
        <w:t>全シリーズのラベル表示</w:t>
      </w:r>
      <w:r>
        <w:t>すべてのチャートシリーズに値ラベルを表示する場合はチェックします。</w:t>
      </w:r>
    </w:p>
    <w:p>
      <w:r>
        <w:t>凡例（従属変数）のプロパティ変更</w:t>
      </w:r>
      <w:r>
        <w:rPr>
          <w:b w:val="on"/>
        </w:rPr>
        <w:t>凡例</w:t>
      </w:r>
      <w:r>
        <w:t>をクリックして設定します。</w:t>
      </w:r>
    </w:p>
    <w:p>
      <w:r>
        <w:drawing>
          <wp:inline distT="0" distR="0" distB="0" distL="0">
            <wp:extent cx="5715000" cy="30607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32"/>
                    <a:stretch>
                      <a:fillRect/>
                    </a:stretch>
                  </pic:blipFill>
                  <pic:spPr>
                    <a:xfrm>
                      <a:off x="0" y="0"/>
                      <a:ext cx="5715000" cy="3060700"/>
                    </a:xfrm>
                    <a:prstGeom prst="rect">
                      <a:avLst/>
                    </a:prstGeom>
                  </pic:spPr>
                </pic:pic>
              </a:graphicData>
            </a:graphic>
          </wp:inline>
        </w:drawing>
      </w:r>
    </w:p>
    <w:p>
      <w:pPr>
        <w:numPr>
          <w:numId w:val="22"/>
        </w:numPr>
        <w:spacing w:before="0" w:after="0"/>
        <w:ind w:left="360" w:hanging="360"/>
      </w:pPr>
      <w:r>
        <w:rPr>
          <w:b w:val="on"/>
        </w:rPr>
        <w:t>表示</w:t>
      </w:r>
      <w:r>
        <w:t>チャートに凡例を表示する場合はチェックします。</w:t>
      </w:r>
    </w:p>
    <w:p>
      <w:pPr>
        <w:numPr>
          <w:numId w:val="22"/>
        </w:numPr>
        <w:spacing w:before="0" w:after="0"/>
        <w:ind w:left="360" w:hanging="360"/>
      </w:pPr>
      <w:r>
        <w:rPr>
          <w:b w:val="on"/>
        </w:rPr>
        <w:t>項目配置</w:t>
      </w:r>
      <w:r>
        <w:t>凡例項目の配置方向を選択します。</w:t>
      </w:r>
    </w:p>
    <w:p>
      <w:pPr>
        <w:numPr>
          <w:numId w:val="22"/>
        </w:numPr>
        <w:spacing w:before="0" w:after="0"/>
        <w:ind w:left="360" w:hanging="360"/>
      </w:pPr>
      <w:r>
        <w:rPr>
          <w:b w:val="on"/>
        </w:rPr>
        <w:t>水平位置</w:t>
      </w:r>
      <w:r>
        <w:t>左・中央・右から選択します。</w:t>
      </w:r>
    </w:p>
    <w:p>
      <w:pPr>
        <w:numPr>
          <w:numId w:val="22"/>
        </w:numPr>
        <w:spacing w:before="0" w:after="0"/>
        <w:ind w:left="360" w:hanging="360"/>
      </w:pPr>
      <w:r>
        <w:rPr>
          <w:b w:val="on"/>
        </w:rPr>
        <w:t>垂直位置</w:t>
      </w:r>
      <w:r>
        <w:t>上・中央・下から選択します。</w:t>
      </w:r>
    </w:p>
    <w:p>
      <w:r>
        <w:t>チャート上でのクリックやドラッグ時のアクション定義</w:t>
      </w:r>
      <w:r>
        <w:rPr>
          <w:b w:val="on"/>
        </w:rPr>
        <w:t>イベント</w:t>
      </w:r>
      <w:r>
        <w:t>をクリックして設定します。</w:t>
      </w:r>
    </w:p>
    <w:p>
      <w:pPr>
        <w:numPr>
          <w:numId w:val="24"/>
        </w:numPr>
        <w:spacing w:before="0" w:after="0"/>
        <w:ind w:left="360" w:hanging="360"/>
      </w:pPr>
      <w:r>
        <w:t>ドラッグイベントは、独立変数に時刻フィールド（収集時刻やログイベント時刻など）が選択されている場合のみ設定可能です。</w:t>
      </w:r>
    </w:p>
    <w:p>
      <w:r>
        <w:drawing>
          <wp:inline distT="0" distR="0" distB="0" distL="0">
            <wp:extent cx="5715000" cy="30607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33"/>
                    <a:stretch>
                      <a:fillRect/>
                    </a:stretch>
                  </pic:blipFill>
                  <pic:spPr>
                    <a:xfrm>
                      <a:off x="0" y="0"/>
                      <a:ext cx="5715000" cy="3060700"/>
                    </a:xfrm>
                    <a:prstGeom prst="rect">
                      <a:avLst/>
                    </a:prstGeom>
                  </pic:spPr>
                </pic:pic>
              </a:graphicData>
            </a:graphic>
          </wp:inline>
        </w:drawing>
      </w:r>
    </w:p>
    <w:p>
      <w:pPr>
        <w:numPr>
          <w:numId w:val="25"/>
        </w:numPr>
        <w:spacing w:before="0" w:after="0"/>
        <w:ind w:left="360" w:hanging="360"/>
      </w:pPr>
      <w:r>
        <w:t>アクションタイプ</w:t>
      </w:r>
    </w:p>
    <w:p>
      <w:pPr>
        <w:numPr>
          <w:numId w:val="26"/>
        </w:numPr>
        <w:spacing w:before="0" w:after="0"/>
        <w:ind w:left="720" w:hanging="360"/>
      </w:pPr>
      <w:r>
        <w:rPr>
          <w:b w:val="on"/>
        </w:rPr>
        <w:t>フィルター適用</w:t>
      </w:r>
      <w:r>
        <w:t>チャート上の値をクリックまたはドラッグすると、該当値に応じたフィルターがグローバルまたはデータセットフィルターに自動追加されます。</w:t>
      </w:r>
      <w:r>
        <w:t>「フィルター適用」を選択し、スコープ・タイプ・対象フィールド/クエリを設定します。**</w:t>
      </w:r>
      <w:r>
        <w:t>追加</w:t>
      </w:r>
      <w:r>
        <w:t>**で複数フィルターを追加できます（重複不可）。</w:t>
      </w:r>
      <w:r>
        <w:t>追加されたフィルターは、イベント発生時に全ウィジェットまたはデータセットに適用されます。</w:t>
      </w:r>
    </w:p>
    <w:p>
      <w:pPr>
        <w:numPr>
          <w:numId w:val="26"/>
        </w:numPr>
        <w:spacing w:before="0" w:after="0"/>
        <w:ind w:left="720" w:hanging="360"/>
      </w:pPr>
      <w:r>
        <w:rPr>
          <w:b w:val="on"/>
        </w:rPr>
        <w:t>フィルターオプション:</w:t>
      </w:r>
    </w:p>
    <w:p>
      <w:pPr>
        <w:numPr>
          <w:numId w:val="27"/>
        </w:numPr>
        <w:spacing w:before="0" w:after="0"/>
        <w:ind w:left="1080" w:hanging="360"/>
      </w:pPr>
      <w:r>
        <w:rPr>
          <w:b w:val="on"/>
        </w:rPr>
        <w:t>スコープ</w:t>
      </w:r>
    </w:p>
    <w:p>
      <w:pPr>
        <w:numPr>
          <w:numId w:val="28"/>
        </w:numPr>
        <w:spacing w:before="0" w:after="0"/>
        <w:ind w:left="1440" w:hanging="360"/>
      </w:pPr>
      <w:r>
        <w:rPr>
          <w:b w:val="on"/>
        </w:rPr>
        <w:t>グローバル</w:t>
      </w:r>
      <w:r>
        <w:t>: ダッシュボード内の全ウィジェットに適用</w:t>
      </w:r>
    </w:p>
    <w:p>
      <w:pPr>
        <w:numPr>
          <w:numId w:val="28"/>
        </w:numPr>
        <w:spacing w:before="0" w:after="0"/>
        <w:ind w:left="1440" w:hanging="360"/>
      </w:pPr>
      <w:r>
        <w:rPr>
          <w:b w:val="on"/>
        </w:rPr>
        <w:t>データセット</w:t>
      </w:r>
      <w:r>
        <w:t>: （データセット利用ウィジェットのみ）同一データセット利用ウィジェットに適用</w:t>
      </w:r>
    </w:p>
    <w:p>
      <w:pPr>
        <w:numPr>
          <w:numId w:val="27"/>
        </w:numPr>
        <w:spacing w:before="0" w:after="0"/>
        <w:ind w:left="1080" w:hanging="360"/>
      </w:pPr>
      <w:r>
        <w:rPr>
          <w:b w:val="on"/>
        </w:rPr>
        <w:t>タイプ</w:t>
      </w:r>
    </w:p>
    <w:p>
      <w:pPr>
        <w:numPr>
          <w:numId w:val="29"/>
        </w:numPr>
        <w:spacing w:before="0" w:after="0"/>
        <w:ind w:left="1440" w:hanging="360"/>
      </w:pPr>
      <w:r>
        <w:rPr>
          <w:b w:val="on"/>
        </w:rPr>
        <w:t>フィルター</w:t>
      </w:r>
      <w:r>
        <w:t>: フィールド値一致でデータをフィルタリング</w:t>
      </w:r>
    </w:p>
    <w:p>
      <w:pPr>
        <w:numPr>
          <w:numId w:val="29"/>
        </w:numPr>
        <w:spacing w:before="0" w:after="0"/>
        <w:ind w:left="1440" w:hanging="360"/>
      </w:pPr>
      <w:r>
        <w:rPr>
          <w:b w:val="on"/>
        </w:rPr>
        <w:t>クエリ</w:t>
      </w:r>
      <w:r>
        <w:t>: 範囲や条件指定で値を表示するクエリを直接記述</w:t>
      </w:r>
    </w:p>
    <w:p>
      <w:pPr>
        <w:numPr>
          <w:numId w:val="27"/>
        </w:numPr>
        <w:spacing w:before="0" w:after="0"/>
        <w:ind w:left="1080" w:hanging="360"/>
      </w:pPr>
      <w:r>
        <w:rPr>
          <w:b w:val="on"/>
        </w:rPr>
        <w:t>対象フィールド/クエリ</w:t>
      </w:r>
    </w:p>
    <w:p>
      <w:pPr>
        <w:numPr>
          <w:numId w:val="30"/>
        </w:numPr>
        <w:spacing w:before="0" w:after="0"/>
        <w:ind w:left="1440" w:hanging="360"/>
      </w:pPr>
      <w:r>
        <w:rPr>
          <w:b w:val="on"/>
        </w:rPr>
        <w:t>フィルター</w:t>
      </w:r>
      <w:r>
        <w:t>タイプの場合: 対象フィールド名を入力</w:t>
      </w:r>
    </w:p>
    <w:p>
      <w:pPr>
        <w:numPr>
          <w:numId w:val="30"/>
        </w:numPr>
        <w:spacing w:before="0" w:after="0"/>
        <w:ind w:left="1440" w:hanging="360"/>
      </w:pPr>
      <w:r>
        <w:rPr>
          <w:b w:val="on"/>
        </w:rPr>
        <w:t>クエリ</w:t>
      </w:r>
      <w:r>
        <w:t>タイプの場合: カスタムクエリを入力</w:t>
      </w:r>
    </w:p>
    <w:p>
      <w:pPr>
        <w:numPr>
          <w:numId w:val="31"/>
        </w:numPr>
        <w:spacing w:before="0" w:after="0"/>
        <w:ind w:left="1800" w:hanging="360"/>
      </w:pPr>
      <w:r>
        <w:t>クリックイベント時は独立変数に設定したフィールドを使用</w:t>
      </w:r>
    </w:p>
    <w:p>
      <w:pPr>
        <w:numPr>
          <w:numId w:val="31"/>
        </w:numPr>
        <w:spacing w:before="0" w:after="0"/>
        <w:ind w:left="1800" w:hanging="360"/>
      </w:pPr>
      <w:r>
        <w:t>ドラッグイベント時は時刻フィールドまたは関連クエリを使用</w:t>
      </w:r>
    </w:p>
    <w:p>
      <w:pPr>
        <w:numPr>
          <w:numId w:val="30"/>
        </w:numPr>
        <w:spacing w:before="0" w:after="0"/>
        <w:ind w:left="1440" w:hanging="360"/>
      </w:pPr>
      <w:r>
        <w:rPr>
          <w:b w:val="on"/>
        </w:rPr>
        <w:t>サポートマクロ:</w:t>
      </w:r>
    </w:p>
    <w:p>
      <w:pPr>
        <w:numPr>
          <w:numId w:val="32"/>
        </w:numPr>
        <w:spacing w:before="0" w:after="0"/>
        <w:ind w:left="1800" w:hanging="360"/>
      </w:pPr>
      <w:r>
        <w:rPr>
          <w:rStyle w:val="af4"/>
        </w:rPr>
        <w:t>$x$</w:t>
      </w:r>
      <w:r>
        <w:t>: クリックしたフィールドの値</w:t>
      </w:r>
    </w:p>
    <w:p>
      <w:pPr>
        <w:numPr>
          <w:numId w:val="32"/>
        </w:numPr>
        <w:spacing w:before="0" w:after="0"/>
        <w:ind w:left="1800" w:hanging="360"/>
      </w:pPr>
      <w:r>
        <w:rPr>
          <w:rStyle w:val="af4"/>
        </w:rPr>
        <w:t>$xfield$</w:t>
      </w:r>
      <w:r>
        <w:t>: クリックしたフィールド名</w:t>
      </w:r>
    </w:p>
    <w:p>
      <w:pPr>
        <w:pStyle w:val="af1"/>
        <w:numPr>
          <w:numId w:val="30"/>
        </w:numPr>
        <w:spacing w:before="0" w:after="0"/>
        <w:ind w:left="1440" w:hanging="360"/>
      </w:pPr>
      <w:r>
        <w:t xml:space="preserve">  フィルタータイプとフィールドを設定すると、イベント発生時に自動でフィルタリングが適用されます。</w:t>
        <w:cr/>
      </w:r>
      <w:r>
        <w:t/>
        <w:cr/>
      </w:r>
      <w:r>
        <w:t xml:space="preserve">             クリックイベントで生成されるグローバルフィルター例:</w:t>
        <w:cr/>
      </w:r>
      <w:r>
        <w:t/>
        <w:cr/>
      </w:r>
      <w:r>
        <w:t xml:space="preserve">             * `search(field A == クリック値B)`</w:t>
        <w:cr/>
      </w:r>
      <w:r>
        <w:t xml:space="preserve">             * 時刻フィールド利用時:</w:t>
        <w:cr/>
      </w:r>
      <w:r>
        <w:t xml:space="preserve">               `search(datediff(timeField, date("クリック値", "yyyy-MM-dd HH:mm:ss"), "sec") == 0)`</w:t>
        <w:cr/>
      </w:r>
      <w:r>
        <w:t/>
        <w:cr/>
      </w:r>
      <w:r>
        <w:t xml:space="preserve">             ドラッグイベントでは時刻フィールドに基づくクエリのみ生成されます。他フィールド利用時は正しく動作しない場合があります。</w:t>
      </w:r>
    </w:p>
    <w:p>
      <w:pPr>
        <w:numPr>
          <w:numId w:val="27"/>
        </w:numPr>
        <w:spacing w:before="0" w:after="0"/>
        <w:ind w:left="1080" w:hanging="360"/>
      </w:pPr>
      <w:r>
        <w:rPr>
          <w:b w:val="on"/>
        </w:rPr>
        <w:t>削除</w:t>
      </w:r>
      <w:r>
        <w:t>削除ボタンをクリックするとフィルターを削除します。</w:t>
      </w:r>
    </w:p>
    <w:p>
      <w:pPr>
        <w:numPr>
          <w:numId w:val="26"/>
        </w:numPr>
        <w:spacing w:before="0" w:after="0"/>
        <w:ind w:left="720" w:hanging="360"/>
      </w:pPr>
      <w:r>
        <w:drawing>
          <wp:inline distT="0" distR="0" distB="0" distL="0">
            <wp:extent cx="5715000" cy="30480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34"/>
                    <a:stretch>
                      <a:fillRect/>
                    </a:stretch>
                  </pic:blipFill>
                  <pic:spPr>
                    <a:xfrm>
                      <a:off x="0" y="0"/>
                      <a:ext cx="5715000" cy="3048000"/>
                    </a:xfrm>
                    <a:prstGeom prst="rect">
                      <a:avLst/>
                    </a:prstGeom>
                  </pic:spPr>
                </pic:pic>
              </a:graphicData>
            </a:graphic>
          </wp:inline>
        </w:drawing>
      </w:r>
    </w:p>
    <w:p>
      <w:pPr>
        <w:numPr>
          <w:numId w:val="26"/>
        </w:numPr>
        <w:spacing w:before="0" w:after="0"/>
        <w:ind w:left="720" w:hanging="360"/>
      </w:pPr>
      <w:r>
        <w:rPr>
          <w:b w:val="on"/>
        </w:rPr>
        <w:t>クエリ実行</w:t>
      </w:r>
      <w:r>
        <w:t>クリックまたはドラッグした値を利用してクエリを実行し、結果を新しいウィンドウで表示します。</w:t>
      </w:r>
      <w:r>
        <w:drawing>
          <wp:inline distT="0" distR="0" distB="0" distL="0">
            <wp:extent cx="5715000" cy="30607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5"/>
                    <a:stretch>
                      <a:fillRect/>
                    </a:stretch>
                  </pic:blipFill>
                  <pic:spPr>
                    <a:xfrm>
                      <a:off x="0" y="0"/>
                      <a:ext cx="5715000" cy="3060700"/>
                    </a:xfrm>
                    <a:prstGeom prst="rect">
                      <a:avLst/>
                    </a:prstGeom>
                  </pic:spPr>
                </pic:pic>
              </a:graphicData>
            </a:graphic>
          </wp:inline>
        </w:drawing>
      </w:r>
    </w:p>
    <w:p>
      <w:pPr>
        <w:numPr>
          <w:numId w:val="26"/>
        </w:numPr>
        <w:spacing w:before="0" w:after="0"/>
        <w:ind w:left="720" w:hanging="360"/>
      </w:pPr>
      <w:r>
        <w:rPr>
          <w:b w:val="on"/>
        </w:rPr>
        <w:t>マクロ:</w:t>
      </w:r>
    </w:p>
    <w:p>
      <w:pPr>
        <w:numPr>
          <w:numId w:val="33"/>
        </w:numPr>
        <w:spacing w:before="0" w:after="0"/>
        <w:ind w:left="1080" w:hanging="360"/>
      </w:pPr>
      <w:r>
        <w:t>クリックイベント:</w:t>
      </w:r>
    </w:p>
    <w:p>
      <w:pPr>
        <w:numPr>
          <w:numId w:val="34"/>
        </w:numPr>
        <w:spacing w:before="0" w:after="0"/>
        <w:ind w:left="1440" w:hanging="360"/>
      </w:pPr>
      <w:r>
        <w:rPr>
          <w:rStyle w:val="af4"/>
        </w:rPr>
        <w:t>$series$</w:t>
      </w:r>
      <w:r>
        <w:t>: シリーズフィールド名</w:t>
      </w:r>
    </w:p>
    <w:p>
      <w:pPr>
        <w:numPr>
          <w:numId w:val="34"/>
        </w:numPr>
        <w:spacing w:before="0" w:after="0"/>
        <w:ind w:left="1440" w:hanging="360"/>
      </w:pPr>
      <w:r>
        <w:rPr>
          <w:rStyle w:val="af4"/>
        </w:rPr>
        <w:t>$fieldName$</w:t>
      </w:r>
      <w:r>
        <w:t xml:space="preserve">: </w:t>
      </w:r>
      <w:r>
        <w:rPr>
          <w:rStyle w:val="af4"/>
        </w:rPr>
        <w:t>fieldName</w:t>
      </w:r>
      <w:r>
        <w:t>というフィールドに表示された値</w:t>
      </w:r>
    </w:p>
    <w:p>
      <w:pPr>
        <w:numPr>
          <w:numId w:val="33"/>
        </w:numPr>
        <w:spacing w:before="0" w:after="0"/>
        <w:ind w:left="1080" w:hanging="360"/>
      </w:pPr>
      <w:r>
        <w:t>ドラッグイベント:</w:t>
      </w:r>
    </w:p>
    <w:p>
      <w:pPr>
        <w:numPr>
          <w:numId w:val="35"/>
        </w:numPr>
        <w:spacing w:before="0" w:after="0"/>
        <w:ind w:left="1440" w:hanging="360"/>
      </w:pPr>
      <w:r>
        <w:rPr>
          <w:rStyle w:val="af4"/>
        </w:rPr>
        <w:t>$xfield$</w:t>
      </w:r>
      <w:r>
        <w:t>: Xフィールド名</w:t>
      </w:r>
    </w:p>
    <w:p>
      <w:pPr>
        <w:numPr>
          <w:numId w:val="35"/>
        </w:numPr>
        <w:spacing w:before="0" w:after="0"/>
        <w:ind w:left="1440" w:hanging="360"/>
      </w:pPr>
      <w:r>
        <w:rPr>
          <w:rStyle w:val="af4"/>
        </w:rPr>
        <w:t>$from$</w:t>
      </w:r>
      <w:r>
        <w:t>: ドラッグ開始時刻</w:t>
      </w:r>
    </w:p>
    <w:p>
      <w:pPr>
        <w:numPr>
          <w:numId w:val="35"/>
        </w:numPr>
        <w:spacing w:before="0" w:after="0"/>
        <w:ind w:left="1440" w:hanging="360"/>
      </w:pPr>
      <w:r>
        <w:rPr>
          <w:rStyle w:val="af4"/>
        </w:rPr>
        <w:t>$to$</w:t>
      </w:r>
      <w:r>
        <w:t>: ドラッグ終了時刻</w:t>
      </w:r>
    </w:p>
    <w:p>
      <w:pPr>
        <w:numPr>
          <w:numId w:val="26"/>
        </w:numPr>
        <w:spacing w:before="0" w:after="0"/>
        <w:ind w:left="720" w:hanging="360"/>
      </w:pPr>
      <w:r>
        <w:rPr>
          <w:b w:val="on"/>
        </w:rPr>
        <w:t>ブラウザを開く</w:t>
      </w:r>
      <w:r>
        <w:t>（クリックイベントのみ）選択したフィールドに基づきURLを新しいブラウザウィンドウで開きます。</w:t>
      </w:r>
      <w:r>
        <w:drawing>
          <wp:inline distT="0" distR="0" distB="0" distL="0">
            <wp:extent cx="5715000" cy="30480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36"/>
                    <a:stretch>
                      <a:fillRect/>
                    </a:stretch>
                  </pic:blipFill>
                  <pic:spPr>
                    <a:xfrm>
                      <a:off x="0" y="0"/>
                      <a:ext cx="5715000" cy="3048000"/>
                    </a:xfrm>
                    <a:prstGeom prst="rect">
                      <a:avLst/>
                    </a:prstGeom>
                  </pic:spPr>
                </pic:pic>
              </a:graphicData>
            </a:graphic>
          </wp:inline>
        </w:drawing>
      </w:r>
    </w:p>
    <w:p>
      <w:pPr>
        <w:numPr>
          <w:numId w:val="26"/>
        </w:numPr>
        <w:spacing w:before="0" w:after="0"/>
        <w:ind w:left="720" w:hanging="360"/>
      </w:pPr>
      <w:r>
        <w:rPr>
          <w:b w:val="on"/>
        </w:rPr>
        <w:t>ページ遷移</w:t>
      </w:r>
      <w:r>
        <w:t>（クリックイベントのみ）指定したURLに遷移します。分析・レスポンス・ポリシー関連ページへのリンクに便利です。</w:t>
      </w:r>
    </w:p>
    <w:p>
      <w:pPr>
        <w:numPr>
          <w:numId w:val="26"/>
        </w:numPr>
        <w:spacing w:before="0" w:after="0"/>
        <w:ind w:left="720" w:hanging="360"/>
      </w:pPr>
      <w:r>
        <w:rPr>
          <w:b w:val="on"/>
        </w:rPr>
        <w:t>サポートマクロ:</w:t>
      </w:r>
    </w:p>
    <w:p>
      <w:pPr>
        <w:numPr>
          <w:numId w:val="36"/>
        </w:numPr>
        <w:spacing w:before="0" w:after="0"/>
        <w:ind w:left="1080" w:hanging="360"/>
      </w:pPr>
      <w:r>
        <w:rPr>
          <w:rStyle w:val="af4"/>
        </w:rPr>
        <w:t>$series$</w:t>
      </w:r>
      <w:r>
        <w:t>: フィールド名</w:t>
      </w:r>
    </w:p>
    <w:p>
      <w:pPr>
        <w:numPr>
          <w:numId w:val="36"/>
        </w:numPr>
        <w:spacing w:before="0" w:after="0"/>
        <w:ind w:left="1080" w:hanging="360"/>
      </w:pPr>
      <w:r>
        <w:rPr>
          <w:rStyle w:val="af4"/>
        </w:rPr>
        <w:t>$fieldName$</w:t>
      </w:r>
      <w:r>
        <w:t xml:space="preserve">: </w:t>
      </w:r>
      <w:r>
        <w:rPr>
          <w:rStyle w:val="af4"/>
        </w:rPr>
        <w:t>fieldName</w:t>
      </w:r>
      <w:r>
        <w:t>というフィールドに表示された値</w:t>
      </w:r>
    </w:p>
    <w:p>
      <w:r>
        <w:t>ウィジェット設定を保存するには**</w:t>
      </w:r>
      <w:r>
        <w:t>OK</w:t>
      </w:r>
      <w:r>
        <w:t>**ボタンをクリックします。</w:t>
      </w:r>
    </w:p>
    <w:p>
      <w:r>
        <w:t>編集を終了するには、ウィジェットエディタ画面左下の**</w:t>
      </w:r>
      <w:r>
        <w:t>追加</w:t>
      </w:r>
      <w:r>
        <w:t>**ボタンをクリックしてください。</w:t>
      </w:r>
    </w:p>
    <w:p>
      <w:pPr>
        <w:pStyle w:val="a7"/>
      </w:pPr>
      <w:r>
        <w:t>クエリウィジェットの共有</w:t>
      </w:r>
    </w:p>
    <w:p>
      <w:r>
        <w:t>ウィジェットを共有するアカウントやグループを選択できます。編集権限を付与した場合、共有先ユーザーはウィジェットの編集・削除が可能です。共有アカウントを指定してウィジェットを保存すると、利用中のデータソースの共有状況がチェックされ、必要に応じてデータソースの一括共有が可能です。</w:t>
      </w:r>
    </w:p>
    <w:p>
      <w:r>
        <w:drawing>
          <wp:inline distT="0" distR="0" distB="0" distL="0">
            <wp:extent cx="5715000" cy="32639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37"/>
                    <a:stretch>
                      <a:fillRect/>
                    </a:stretch>
                  </pic:blipFill>
                  <pic:spPr>
                    <a:xfrm>
                      <a:off x="0" y="0"/>
                      <a:ext cx="5715000" cy="3263900"/>
                    </a:xfrm>
                    <a:prstGeom prst="rect">
                      <a:avLst/>
                    </a:prstGeom>
                  </pic:spPr>
                </pic:pic>
              </a:graphicData>
            </a:graphic>
          </wp:inline>
        </w:drawing>
      </w:r>
    </w:p>
    <w:p>
      <w:r>
        <w:t>アカウント共有の手順は以下の通りです。グループ共有も同様の手順となるため省略します。</w:t>
      </w:r>
    </w:p>
    <w:p>
      <w:r>
        <w:rPr>
          <w:b w:val="on"/>
        </w:rPr>
        <w:t>Step 1</w:t>
      </w:r>
    </w:p>
    <w:p>
      <w:r>
        <w:t>共有アカウントの選択</w:t>
      </w:r>
    </w:p>
    <w:p>
      <w:r>
        <w:t>アカウント共有横の歯車アイコンをクリックし、共有モーダルで共有したいアカウントを選択します。</w:t>
      </w:r>
    </w:p>
    <w:p>
      <w:r>
        <w:drawing>
          <wp:inline distT="0" distR="0" distB="0" distL="0">
            <wp:extent cx="5715000" cy="20447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38"/>
                    <a:stretch>
                      <a:fillRect/>
                    </a:stretch>
                  </pic:blipFill>
                  <pic:spPr>
                    <a:xfrm>
                      <a:off x="0" y="0"/>
                      <a:ext cx="5715000" cy="2044700"/>
                    </a:xfrm>
                    <a:prstGeom prst="rect">
                      <a:avLst/>
                    </a:prstGeom>
                  </pic:spPr>
                </pic:pic>
              </a:graphicData>
            </a:graphic>
          </wp:inline>
        </w:drawing>
      </w:r>
    </w:p>
    <w:p>
      <w:r>
        <w:rPr>
          <w:b w:val="on"/>
        </w:rPr>
        <w:t>Step 2</w:t>
      </w:r>
    </w:p>
    <w:p>
      <w:r>
        <w:t>共有アカウントへの編集権限付与</w:t>
      </w:r>
    </w:p>
    <w:p>
      <w:r>
        <w:t>編集権限を付与したいアカウントのチェックボックスをオンにします。編集権限を持つユーザーはウィジェットの編集・削除が可能となるため、慎重に設定してください。</w:t>
      </w:r>
    </w:p>
    <w:p>
      <w:r>
        <w:drawing>
          <wp:inline distT="0" distR="0" distB="0" distL="0">
            <wp:extent cx="5715000" cy="20320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39"/>
                    <a:stretch>
                      <a:fillRect/>
                    </a:stretch>
                  </pic:blipFill>
                  <pic:spPr>
                    <a:xfrm>
                      <a:off x="0" y="0"/>
                      <a:ext cx="5715000" cy="2032000"/>
                    </a:xfrm>
                    <a:prstGeom prst="rect">
                      <a:avLst/>
                    </a:prstGeom>
                  </pic:spPr>
                </pic:pic>
              </a:graphicData>
            </a:graphic>
          </wp:inline>
        </w:drawing>
      </w:r>
    </w:p>
    <w:p>
      <w:r>
        <w:rPr>
          <w:b w:val="on"/>
        </w:rPr>
        <w:t>Step 3</w:t>
      </w:r>
    </w:p>
    <w:p>
      <w:r>
        <w:t>アカウント共有完了とウィジェット保存</w:t>
      </w:r>
    </w:p>
    <w:p>
      <w:r>
        <w:t>共有アカウントを指定しウィジェットを保存すると、ウィジェットで利用中のデータソースの共有状況がチェックされます。共有アカウントがウィジェットのみアクセス権を持ち、データソースへの権限がない場合はウィジェットが表示されません。そのため、必要に応じてデータソースの共有モーダルが表示されます。</w:t>
      </w:r>
    </w:p>
    <w:p>
      <w:r>
        <w:drawing>
          <wp:inline distT="0" distR="0" distB="0" distL="0">
            <wp:extent cx="5715000" cy="25400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40"/>
                    <a:stretch>
                      <a:fillRect/>
                    </a:stretch>
                  </pic:blipFill>
                  <pic:spPr>
                    <a:xfrm>
                      <a:off x="0" y="0"/>
                      <a:ext cx="5715000" cy="2540000"/>
                    </a:xfrm>
                    <a:prstGeom prst="rect">
                      <a:avLst/>
                    </a:prstGeom>
                  </pic:spPr>
                </pic:pic>
              </a:graphicData>
            </a:graphic>
          </wp:inline>
        </w:drawing>
      </w:r>
    </w:p>
    <w:p>
      <w:pPr>
        <w:pStyle w:val="a7"/>
      </w:pPr>
      <w:r>
        <w:t>外部データウィジェットの作成</w:t>
      </w:r>
    </w:p>
    <w:p>
      <w:r>
        <w:t>リストから「新規ウィジェット追加」ボタンをクリックし、「外部サイトウィジェット作成」を選択すると、外部サイトウィジェット作成用のポップアップウィンドウが開きます。</w:t>
      </w:r>
    </w:p>
    <w:p>
      <w:r>
        <w:drawing>
          <wp:inline distT="0" distR="0" distB="0" distL="0">
            <wp:extent cx="5715000" cy="54991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41"/>
                    <a:stretch>
                      <a:fillRect/>
                    </a:stretch>
                  </pic:blipFill>
                  <pic:spPr>
                    <a:xfrm>
                      <a:off x="0" y="0"/>
                      <a:ext cx="5715000" cy="5499100"/>
                    </a:xfrm>
                    <a:prstGeom prst="rect">
                      <a:avLst/>
                    </a:prstGeom>
                  </pic:spPr>
                </pic:pic>
              </a:graphicData>
            </a:graphic>
          </wp:inline>
        </w:drawing>
      </w:r>
    </w:p>
    <w:p>
      <w:r>
        <w:t>外部サイトウィジェット作成時は、以下の項目を入力してください。</w:t>
      </w:r>
    </w:p>
    <w:p>
      <w:r>
        <w:rPr>
          <w:b w:val="on"/>
        </w:rPr>
        <w:t>名前</w:t>
      </w:r>
    </w:p>
    <w:p>
      <w:pPr>
        <w:ind w:left="400"/>
      </w:pPr>
      <w:r>
        <w:t>作成するウィジェットの名称を入力します。</w:t>
      </w:r>
    </w:p>
    <w:p>
      <w:r>
        <w:rPr>
          <w:b w:val="on"/>
        </w:rPr>
        <w:t>説明</w:t>
      </w:r>
    </w:p>
    <w:p>
      <w:pPr>
        <w:ind w:left="400"/>
      </w:pPr>
      <w:r>
        <w:t>ウィジェットの説明を入力します。</w:t>
      </w:r>
    </w:p>
    <w:p>
      <w:r>
        <w:rPr>
          <w:b w:val="on"/>
        </w:rPr>
        <w:t>更新間隔</w:t>
      </w:r>
    </w:p>
    <w:p>
      <w:pPr>
        <w:ind w:left="400"/>
      </w:pPr>
      <w:r>
        <w:t>更新間隔を設定します。0を入力すると自動更新は無効になります。</w:t>
      </w:r>
    </w:p>
    <w:p>
      <w:r>
        <w:rPr>
          <w:b w:val="on"/>
        </w:rPr>
        <w:t>アドレス</w:t>
      </w:r>
    </w:p>
    <w:p>
      <w:pPr>
        <w:ind w:left="400"/>
      </w:pPr>
      <w:r>
        <w:t>接続する外部サイトのアドレスを入力します。URLによっては正常に表示されないサイトもあります（例：Naver、Facebookなど）。</w:t>
      </w:r>
    </w:p>
    <w:p>
      <w:r>
        <w:rPr>
          <w:b w:val="on"/>
        </w:rPr>
        <w:t>アカウント共有</w:t>
      </w:r>
    </w:p>
    <w:p>
      <w:pPr>
        <w:ind w:left="400"/>
      </w:pPr>
      <w:r>
        <w:t>ウィジェットを共有するアカウントを選択します。編集権限を付与した場合、共有先ユーザーはウィジェットの編集・削除が可能です。</w:t>
      </w:r>
    </w:p>
    <w:p>
      <w:r>
        <w:rPr>
          <w:b w:val="on"/>
        </w:rPr>
        <w:t>グループ共有</w:t>
      </w:r>
    </w:p>
    <w:p>
      <w:pPr>
        <w:ind w:left="400"/>
      </w:pPr>
      <w:r>
        <w:t>ウィジェットを共有するグループを選択します。編集権限を付与した場合、共有グループ内のユーザーはウィジェットの編集・削除が可能です。</w:t>
      </w:r>
    </w:p>
    <w:p>
      <w:r>
        <w:drawing>
          <wp:inline distT="0" distR="0" distB="0" distL="0">
            <wp:extent cx="5715000" cy="36195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42"/>
                    <a:stretch>
                      <a:fillRect/>
                    </a:stretch>
                  </pic:blipFill>
                  <pic:spPr>
                    <a:xfrm>
                      <a:off x="0" y="0"/>
                      <a:ext cx="5715000" cy="3619500"/>
                    </a:xfrm>
                    <a:prstGeom prst="rect">
                      <a:avLst/>
                    </a:prstGeom>
                  </pic:spPr>
                </pic:pic>
              </a:graphicData>
            </a:graphic>
          </wp:inline>
        </w:drawing>
      </w:r>
    </w:p>
    <w:p>
      <w:pPr>
        <w:pStyle w:val="a7"/>
      </w:pPr>
      <w:r>
        <w:t>コントロールウィジェットの作成</w:t>
      </w:r>
    </w:p>
    <w:p>
      <w:r>
        <w:t>入力コントロールウィジェットを作成するには、リストから「新規ウィジェット追加」ボタンをクリックし、「入力コントロール作成」を選択してください。入力コントロールウィジェット作成用のポップアップウィンドウが表示されます。</w:t>
      </w:r>
    </w:p>
    <w:p>
      <w:r>
        <w:drawing>
          <wp:inline distT="0" distR="0" distB="0" distL="0">
            <wp:extent cx="5715000" cy="77978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43"/>
                    <a:stretch>
                      <a:fillRect/>
                    </a:stretch>
                  </pic:blipFill>
                  <pic:spPr>
                    <a:xfrm>
                      <a:off x="0" y="0"/>
                      <a:ext cx="5715000" cy="7797800"/>
                    </a:xfrm>
                    <a:prstGeom prst="rect">
                      <a:avLst/>
                    </a:prstGeom>
                  </pic:spPr>
                </pic:pic>
              </a:graphicData>
            </a:graphic>
          </wp:inline>
        </w:drawing>
      </w:r>
    </w:p>
    <w:p>
      <w:r>
        <w:t>入力コントロールウィジェット作成時は、以下の項目を入力してください。</w:t>
      </w:r>
    </w:p>
    <w:p>
      <w:r>
        <w:rPr>
          <w:b w:val="on"/>
        </w:rPr>
        <w:t>タイプ</w:t>
      </w:r>
    </w:p>
    <w:p>
      <w:pPr>
        <w:ind w:left="400"/>
      </w:pPr>
      <w:r>
        <w:t>入力コントロールウィジェットのタイプを指定します。日付、リスト、テキストから選択可能です。</w:t>
      </w:r>
    </w:p>
    <w:p>
      <w:r>
        <w:rPr>
          <w:b w:val="on"/>
        </w:rPr>
        <w:t>名前</w:t>
      </w:r>
    </w:p>
    <w:p>
      <w:pPr>
        <w:ind w:left="400"/>
      </w:pPr>
      <w:r>
        <w:t>入力コントロールウィジェットの名称を入力します。</w:t>
      </w:r>
    </w:p>
    <w:p>
      <w:r>
        <w:rPr>
          <w:b w:val="on"/>
        </w:rPr>
        <w:t>説明</w:t>
      </w:r>
    </w:p>
    <w:p>
      <w:pPr>
        <w:ind w:left="400"/>
      </w:pPr>
      <w:r>
        <w:t>入力コントロールウィジェットの説明を入力します。</w:t>
      </w:r>
    </w:p>
    <w:p>
      <w:r>
        <w:rPr>
          <w:b w:val="on"/>
        </w:rPr>
        <w:t>アカウント共有</w:t>
      </w:r>
    </w:p>
    <w:p>
      <w:pPr>
        <w:ind w:left="400"/>
      </w:pPr>
      <w:r>
        <w:t>ウィジェットを共有するアカウントを選択します。編集権限を付与した場合、共有先ユーザーはウィジェットの編集・削除が可能です。</w:t>
      </w:r>
    </w:p>
    <w:p>
      <w:r>
        <w:rPr>
          <w:b w:val="on"/>
        </w:rPr>
        <w:t>グループ共有</w:t>
      </w:r>
    </w:p>
    <w:p>
      <w:pPr>
        <w:ind w:left="400"/>
      </w:pPr>
      <w:r>
        <w:t>ウィジェットを共有するグループを選択します。編集権限を付与した場合、共有グループ内のユーザーはウィジェットの編集・削除が可能です。</w:t>
      </w:r>
    </w:p>
    <w:p>
      <w:r>
        <w:rPr>
          <w:b w:val="on"/>
        </w:rPr>
        <w:t>タイトル</w:t>
      </w:r>
    </w:p>
    <w:p>
      <w:pPr>
        <w:ind w:left="400"/>
      </w:pPr>
      <w:r>
        <w:t>ダッシュボード上に表示される入力コントロールウィジェットのタイトルを入力します。</w:t>
      </w:r>
    </w:p>
    <w:p>
      <w:r>
        <w:rPr>
          <w:b w:val="on"/>
        </w:rPr>
        <w:t>縦/横</w:t>
      </w:r>
    </w:p>
    <w:p>
      <w:pPr>
        <w:ind w:left="400"/>
      </w:pPr>
      <w:r>
        <w:t>ウィジェット内での入力フィールドの縦・横方向の配置を指定します。</w:t>
      </w:r>
    </w:p>
    <w:p>
      <w:r>
        <w:rPr>
          <w:b w:val="on"/>
        </w:rPr>
        <w:t>範囲使用</w:t>
      </w:r>
    </w:p>
    <w:p>
      <w:pPr>
        <w:ind w:left="400"/>
      </w:pPr>
      <w:r>
        <w:t>日付タイプの入力コントロールウィジェット作成時のみ設定します。日付範囲を入力フィールドとして使用する場合はチェックします。</w:t>
      </w:r>
    </w:p>
    <w:p>
      <w:r>
        <w:rPr>
          <w:b w:val="on"/>
        </w:rPr>
        <w:t>開始変数/終了変数/クエリパラメータ</w:t>
      </w:r>
    </w:p>
    <w:p>
      <w:pPr>
        <w:ind w:left="400"/>
      </w:pPr>
      <w:r>
        <w:t>日付タイプの場合は開始変数・終了変数を、リストまたはテキストタイプの場合はクエリパラメータを指定します。カスタム変数がない場合は、管理ボタンから新規作成できます。</w:t>
      </w:r>
    </w:p>
    <w:p>
      <w:r>
        <w:rPr>
          <w:b w:val="on"/>
        </w:rPr>
        <w:t>選択対象リスト</w:t>
      </w:r>
    </w:p>
    <w:p>
      <w:pPr>
        <w:ind w:left="400"/>
      </w:pPr>
      <w:r>
        <w:t>リストタイプの入力コントロールウィジェット作成時のみ設定します。リストに表示する項目を入力します。</w:t>
      </w:r>
    </w:p>
    <w:p>
      <w:r>
        <w:drawing>
          <wp:inline distT="0" distR="0" distB="0" distL="0">
            <wp:extent cx="5715000" cy="7747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44"/>
                    <a:stretch>
                      <a:fillRect/>
                    </a:stretch>
                  </pic:blipFill>
                  <pic:spPr>
                    <a:xfrm>
                      <a:off x="0" y="0"/>
                      <a:ext cx="5715000" cy="774700"/>
                    </a:xfrm>
                    <a:prstGeom prst="rect">
                      <a:avLst/>
                    </a:prstGeom>
                  </pic:spPr>
                </pic:pic>
              </a:graphicData>
            </a:graphic>
          </wp:inline>
        </w:drawing>
      </w:r>
    </w:p>
    <w:p>
      <w:pPr>
        <w:pStyle w:val="4"/>
      </w:pPr>
      <w:r>
        <w:t>ウィジェットの編集</w:t>
      </w:r>
    </w:p>
    <w:p>
      <w:r>
        <w:t>ウィジェットを編集するには、ウィジェット一覧から編集したいウィジェットのタイトルをクリックしてください。編集画面のレイアウトはウィジェット作成画面と同じです。</w:t>
      </w:r>
    </w:p>
    <w:p>
      <w:r>
        <w:drawing>
          <wp:inline distT="0" distR="0" distB="0" distL="0">
            <wp:extent cx="5715000" cy="2324100"/>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45"/>
                    <a:stretch>
                      <a:fillRect/>
                    </a:stretch>
                  </pic:blipFill>
                  <pic:spPr>
                    <a:xfrm>
                      <a:off x="0" y="0"/>
                      <a:ext cx="5715000" cy="2324100"/>
                    </a:xfrm>
                    <a:prstGeom prst="rect">
                      <a:avLst/>
                    </a:prstGeom>
                  </pic:spPr>
                </pic:pic>
              </a:graphicData>
            </a:graphic>
          </wp:inline>
        </w:drawing>
      </w:r>
    </w:p>
    <w:p>
      <w:pPr>
        <w:pStyle w:val="4"/>
      </w:pPr>
      <w:r>
        <w:t>ウィジェットの削除</w:t>
      </w:r>
    </w:p>
    <w:p>
      <w:r>
        <w:t>ウィジェットを削除するには、ウィジェット一覧で該当ウィジェットのチェックボックスを選択し、「削除」ボタンをクリックします。確認ダイアログが表示され、「削除」ボタンを押すと選択したウィジェットが削除されます。ダッシュボードで使用中のウィジェットを削除した場合、該当ウィジェットは情報を表示しなくなるため、ダッシュボードレイアウトの再調整が必要です。</w:t>
      </w:r>
    </w:p>
    <w:p>
      <w:r>
        <w:drawing>
          <wp:inline distT="0" distR="0" distB="0" distL="0">
            <wp:extent cx="5715000" cy="2527300"/>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46"/>
                    <a:stretch>
                      <a:fillRect/>
                    </a:stretch>
                  </pic:blipFill>
                  <pic:spPr>
                    <a:xfrm>
                      <a:off x="0" y="0"/>
                      <a:ext cx="5715000" cy="2527300"/>
                    </a:xfrm>
                    <a:prstGeom prst="rect">
                      <a:avLst/>
                    </a:prstGeom>
                  </pic:spPr>
                </pic:pic>
              </a:graphicData>
            </a:graphic>
          </wp:inline>
        </w:drawing>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2">
    <w:lvl w:ilvl="0">
      <w:start w:val="1"/>
      <w:numFmt w:val="decimal"/>
      <w:lvlText w:val="%1."/>
    </w:lvl>
  </w:abstractNum>
  <w:abstractNum w:abstractNumId="0">
    <w:lvl w:ilvl="0">
      <w:numFmt w:val="bullet"/>
      <w:lvlText w:val="•"/>
    </w:lvl>
  </w:abstractNum>
  <w:abstractNum w:abstractNumId="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
    <w:lvl w:ilvl="0">
      <w:start w:val="1"/>
      <w:numFmt w:val="decimal"/>
      <w:lvlText w:val="%1."/>
    </w:lvl>
  </w:abstractNum>
  <w:abstractNum w:abstractNumId="0">
    <w:lvl w:ilvl="0">
      <w:numFmt w:val="bullet"/>
      <w:lvlText w:val="•"/>
    </w:lvl>
  </w:abstractNum>
  <w:abstractNum w:abstractNumId="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6">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1"/>
  </w:num>
  <w:num w:numId="11">
    <w:abstractNumId w:val="2"/>
  </w:num>
  <w:num w:numId="12">
    <w:abstractNumId w:val="0"/>
  </w:num>
  <w:num w:numId="13">
    <w:abstractNumId w:val="3"/>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4"/>
  </w:num>
  <w:num w:numId="22">
    <w:abstractNumId w:val="0"/>
  </w:num>
  <w:num w:numId="23">
    <w:abstractNumId w:val="5"/>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0"/>
  </w:num>
  <w:num w:numId="34">
    <w:abstractNumId w:val="0"/>
  </w:num>
  <w:num w:numId="35">
    <w:abstractNumId w:val="0"/>
  </w:num>
  <w:num w:numId="36">
    <w:abstractNumId w:val="0"/>
  </w:num>
  <w:num w:numId="3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1" Target="media/image2.png" Type="http://schemas.openxmlformats.org/officeDocument/2006/relationships/image"/><Relationship Id="rId12" Target="media/image3.png" Type="http://schemas.openxmlformats.org/officeDocument/2006/relationships/image"/><Relationship Id="rId13" Target="media/image4.png" Type="http://schemas.openxmlformats.org/officeDocument/2006/relationships/image"/><Relationship Id="rId14" Target="media/image5.png" Type="http://schemas.openxmlformats.org/officeDocument/2006/relationships/image"/><Relationship Id="rId15" Target="media/image6.png" Type="http://schemas.openxmlformats.org/officeDocument/2006/relationships/image"/><Relationship Id="rId16" Target="media/image7.png" Type="http://schemas.openxmlformats.org/officeDocument/2006/relationships/image"/><Relationship Id="rId17" Target="media/image8.png" Type="http://schemas.openxmlformats.org/officeDocument/2006/relationships/image"/><Relationship Id="rId18" Target="media/image9.png" Type="http://schemas.openxmlformats.org/officeDocument/2006/relationships/image"/><Relationship Id="rId19" Target="media/image10.png" Type="http://schemas.openxmlformats.org/officeDocument/2006/relationships/image"/><Relationship Id="rId2" Target="numbering.xml" Type="http://schemas.openxmlformats.org/officeDocument/2006/relationships/numbering"/><Relationship Id="rId20" Target="media/image11.png" Type="http://schemas.openxmlformats.org/officeDocument/2006/relationships/image"/><Relationship Id="rId21" Target="media/image12.png" Type="http://schemas.openxmlformats.org/officeDocument/2006/relationships/image"/><Relationship Id="rId22" Target="media/image13.png" Type="http://schemas.openxmlformats.org/officeDocument/2006/relationships/image"/><Relationship Id="rId23" Target="media/image14.png" Type="http://schemas.openxmlformats.org/officeDocument/2006/relationships/image"/><Relationship Id="rId24" Target="media/image15.png" Type="http://schemas.openxmlformats.org/officeDocument/2006/relationships/image"/><Relationship Id="rId25" Target="media/image16.png" Type="http://schemas.openxmlformats.org/officeDocument/2006/relationships/image"/><Relationship Id="rId26" Target="media/image17.png" Type="http://schemas.openxmlformats.org/officeDocument/2006/relationships/image"/><Relationship Id="rId27" Target="media/image18.png" Type="http://schemas.openxmlformats.org/officeDocument/2006/relationships/image"/><Relationship Id="rId28" Target="media/image19.png" Type="http://schemas.openxmlformats.org/officeDocument/2006/relationships/image"/><Relationship Id="rId29" Target="media/image20.png" Type="http://schemas.openxmlformats.org/officeDocument/2006/relationships/image"/><Relationship Id="rId3" Target="styles.xml" Type="http://schemas.openxmlformats.org/officeDocument/2006/relationships/styles"/><Relationship Id="rId30" Target="media/image21.png" Type="http://schemas.openxmlformats.org/officeDocument/2006/relationships/image"/><Relationship Id="rId31" Target="media/image22.png" Type="http://schemas.openxmlformats.org/officeDocument/2006/relationships/image"/><Relationship Id="rId32" Target="media/image23.png" Type="http://schemas.openxmlformats.org/officeDocument/2006/relationships/image"/><Relationship Id="rId33" Target="media/image24.png" Type="http://schemas.openxmlformats.org/officeDocument/2006/relationships/image"/><Relationship Id="rId34" Target="media/image25.png" Type="http://schemas.openxmlformats.org/officeDocument/2006/relationships/image"/><Relationship Id="rId35" Target="media/image26.png" Type="http://schemas.openxmlformats.org/officeDocument/2006/relationships/image"/><Relationship Id="rId36" Target="media/image27.png" Type="http://schemas.openxmlformats.org/officeDocument/2006/relationships/image"/><Relationship Id="rId37" Target="media/image28.png" Type="http://schemas.openxmlformats.org/officeDocument/2006/relationships/image"/><Relationship Id="rId38" Target="media/image29.png" Type="http://schemas.openxmlformats.org/officeDocument/2006/relationships/image"/><Relationship Id="rId39" Target="media/image30.png" Type="http://schemas.openxmlformats.org/officeDocument/2006/relationships/image"/><Relationship Id="rId4" Target="settings.xml" Type="http://schemas.openxmlformats.org/officeDocument/2006/relationships/settings"/><Relationship Id="rId40" Target="media/image31.png" Type="http://schemas.openxmlformats.org/officeDocument/2006/relationships/image"/><Relationship Id="rId41" Target="media/image32.png" Type="http://schemas.openxmlformats.org/officeDocument/2006/relationships/image"/><Relationship Id="rId42" Target="media/image33.png" Type="http://schemas.openxmlformats.org/officeDocument/2006/relationships/image"/><Relationship Id="rId43" Target="media/image34.png" Type="http://schemas.openxmlformats.org/officeDocument/2006/relationships/image"/><Relationship Id="rId44" Target="media/image35.png" Type="http://schemas.openxmlformats.org/officeDocument/2006/relationships/image"/><Relationship Id="rId45" Target="media/image36.png" Type="http://schemas.openxmlformats.org/officeDocument/2006/relationships/image"/><Relationship Id="rId46" Target="media/image37.png" Type="http://schemas.openxmlformats.org/officeDocument/2006/relationships/image"/><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