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AI会話作成</w:t>
      </w:r>
    </w:p>
    <w:p>
      <w:r>
        <w:t>新しいAI会話セッションを作成します。呼び出しアカウントが新しい会話の所有者となります。リクエストボディパラメータは受け付けず、タイトルはユーザーが指定するまでリクエストセッションのロケールに応じたデフォルト値(</w:t>
      </w:r>
      <w:r>
        <w:rPr>
          <w:rStyle w:val="af4"/>
        </w:rPr>
        <w:t>새 대화</w:t>
      </w:r>
      <w:r>
        <w:t xml:space="preserve"> または </w:t>
      </w:r>
      <w:r>
        <w:rPr>
          <w:rStyle w:val="af4"/>
        </w:rPr>
        <w:t>New conversation</w:t>
      </w:r>
      <w:r>
        <w:t>)が適用されます。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/api/sonar/ai/conversations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</w:t>
      </w:r>
    </w:p>
    <w:p>
      <w:pPr>
        <w:pStyle w:val="a7"/>
      </w:pPr>
      <w:r>
        <w:t>リクエストパラメータ</w:t>
      </w:r>
    </w:p>
    <w:p>
      <w:r>
        <w:t>リクエストボディパラメータはありません。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"a1b2c3d4-e5f6-7890-abcd-ef1234567890",</w:t>
        <w:cr/>
      </w:r>
      <w:r>
        <w:t xml:space="preserve">  "title": "New conversation"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作成された会話のGUID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(文字列): 会話のデフォルトタイトル(リクエストセッションが韓国語の場合は </w:t>
      </w:r>
      <w:r>
        <w:rPr>
          <w:rStyle w:val="af4"/>
        </w:rPr>
        <w:t>새 대화</w:t>
      </w:r>
      <w:r>
        <w:t xml:space="preserve">、それ以外は </w:t>
      </w:r>
      <w:r>
        <w:rPr>
          <w:rStyle w:val="af4"/>
        </w:rPr>
        <w:t>New conversation</w:t>
      </w:r>
      <w:r>
        <w:t>)</w:t>
      </w:r>
    </w:p>
    <w:p>
      <w:pPr>
        <w:pStyle w:val="4"/>
      </w:pPr>
      <w:r>
        <w:t>エラー応答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