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資産IPの作成</w:t>
      </w:r>
    </w:p>
    <w:p>
      <w:r>
        <w:t>新しい資産IPを作成します。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/api/sonar/ip-addresses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ip="192.168.1.100" \</w:t>
        <w:cr/>
      </w:r>
      <w:r>
        <w:t xml:space="preserve">     -d hostname="server01" \</w:t>
        <w:cr/>
      </w:r>
      <w:r>
        <w:t xml:space="preserve">     -d description="Webサーバー" \</w:t>
        <w:cr/>
      </w:r>
      <w:r>
        <w:t xml:space="preserve">     -d scoring_type="priority" \</w:t>
        <w:cr/>
      </w:r>
      <w:r>
        <w:t xml:space="preserve">     -d priority=3 \</w:t>
        <w:cr/>
      </w:r>
      <w:r>
        <w:t xml:space="preserve">     -X POST \</w:t>
        <w:cr/>
      </w:r>
      <w:r>
        <w:t xml:space="preserve">     https://HOSTNAME/api/sonar/ip-addresses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IPアドレスGUID</w:t>
            </w:r>
          </w:p>
        </w:tc>
        <w:tc>
          <w:p>
            <w:pPr>
              <w:spacing w:before="0" w:after="0"/>
            </w:pPr>
            <w:r>
              <w:t>36文字のGUID。未設定時はランダム生成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site_guid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サイトGUID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分類GUID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>最大2000文字</w:t>
            </w:r>
          </w:p>
        </w:tc>
      </w:tr>
      <w:tr>
        <w:tc>
          <w:p>
            <w:pPr>
              <w:spacing w:before="0" w:after="0"/>
            </w:pPr>
            <w:r>
              <w:t>emp_guid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担当者GUID（正）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emp_guid2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担当者GUID（副）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ホスト名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os_name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OS名</w:t>
            </w:r>
          </w:p>
        </w:tc>
        <w:tc>
          <w:p>
            <w:pPr>
              <w:spacing w:before="0" w:after="0"/>
            </w:pPr>
            <w:r>
              <w:t>最大50文字</w:t>
            </w:r>
          </w:p>
        </w:tc>
      </w:tr>
      <w:tr>
        <w:tc>
          <w:p>
            <w:pPr>
              <w:spacing w:before="0" w:after="0"/>
            </w:pPr>
            <w:r>
              <w:t>os_ver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OSバージョン</w:t>
            </w:r>
          </w:p>
        </w:tc>
        <w:tc>
          <w:p>
            <w:pPr>
              <w:spacing w:before="0" w:after="0"/>
            </w:pPr>
            <w:r>
              <w:t>最大20文字</w:t>
            </w:r>
          </w:p>
        </w:tc>
      </w:tr>
      <w:tr>
        <w:tc>
          <w:p>
            <w:pPr>
              <w:spacing w:before="0" w:after="0"/>
            </w:pPr>
            <w:r>
              <w:t>workgroup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ワークグループ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location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場所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MACアドレス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installed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設置日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>形式</w:t>
            </w:r>
          </w:p>
        </w:tc>
      </w:tr>
      <w:tr>
        <w:tc>
          <w:p>
            <w:pPr>
              <w:spacing w:before="0" w:after="0"/>
            </w:pPr>
            <w:r>
              <w:t>scoring_type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スコアリング種別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>または</w:t>
            </w:r>
            <w:r>
              <w:rPr>
                <w:rStyle w:val="af4"/>
              </w:rPr>
              <w:t>cia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優先度</w:t>
            </w:r>
          </w:p>
        </w:tc>
        <w:tc>
          <w:p>
            <w:pPr>
              <w:spacing w:before="0" w:after="0"/>
            </w:pPr>
            <w:r>
              <w:t>scoring_typeが</w:t>
            </w:r>
            <w:r>
              <w:rPr>
                <w:rStyle w:val="af4"/>
              </w:rPr>
              <w:t>priority</w:t>
            </w:r>
            <w:r>
              <w:t>の場合は必須（1〜3）</w:t>
            </w:r>
          </w:p>
        </w:tc>
      </w:tr>
      <w:tr>
        <w:tc>
          <w:p>
            <w:pPr>
              <w:spacing w:before="0" w:after="0"/>
            </w:pPr>
            <w:r>
              <w:t>confidentiality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機密性</w:t>
            </w:r>
          </w:p>
        </w:tc>
        <w:tc>
          <w:p>
            <w:pPr>
              <w:spacing w:before="0" w:after="0"/>
            </w:pPr>
            <w:r>
              <w:t>scoring_typeが</w:t>
            </w:r>
            <w:r>
              <w:rPr>
                <w:rStyle w:val="af4"/>
              </w:rPr>
              <w:t>cia</w:t>
            </w:r>
            <w:r>
              <w:t>の場合は必須（1〜3）</w:t>
            </w:r>
          </w:p>
        </w:tc>
      </w:tr>
      <w:tr>
        <w:tc>
          <w:p>
            <w:pPr>
              <w:spacing w:before="0" w:after="0"/>
            </w:pPr>
            <w:r>
              <w:t>integrity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完全性</w:t>
            </w:r>
          </w:p>
        </w:tc>
        <w:tc>
          <w:p>
            <w:pPr>
              <w:spacing w:before="0" w:after="0"/>
            </w:pPr>
            <w:r>
              <w:t>scoring_typeが</w:t>
            </w:r>
            <w:r>
              <w:rPr>
                <w:rStyle w:val="af4"/>
              </w:rPr>
              <w:t>cia</w:t>
            </w:r>
            <w:r>
              <w:t>の場合は必須（1〜3）</w:t>
            </w:r>
          </w:p>
        </w:tc>
      </w:tr>
      <w:tr>
        <w:tc>
          <w:p>
            <w:pPr>
              <w:spacing w:before="0" w:after="0"/>
            </w:pPr>
            <w:r>
              <w:t>availability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可用性</w:t>
            </w:r>
          </w:p>
        </w:tc>
        <w:tc>
          <w:p>
            <w:pPr>
              <w:spacing w:before="0" w:after="0"/>
            </w:pPr>
            <w:r>
              <w:t>scoring_typeが</w:t>
            </w:r>
            <w:r>
              <w:rPr>
                <w:rStyle w:val="af4"/>
              </w:rPr>
              <w:t>cia</w:t>
            </w:r>
            <w:r>
              <w:t>の場合は必須（1〜3）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"ip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scoring_typeがpriorityでCIA値が含まれている場合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"'confidentiality', 'integrity', 'availability' must not be set when type is 'priority'."</w:t>
        <w:cr/>
      </w:r>
      <w:r>
        <w:t>}</w:t>
      </w:r>
    </w:p>
    <w:p>
      <w:pPr>
        <w:pStyle w:val="a7"/>
      </w:pPr>
      <w:r>
        <w:t>scoring_typeがciaでpriority値が含まれている場合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must not be set when type is 'cia'."</w:t>
        <w:cr/>
      </w:r>
      <w:r>
        <w:t>}</w:t>
      </w:r>
    </w:p>
    <w:p>
      <w:pPr>
        <w:pStyle w:val="a7"/>
      </w:pPr>
      <w:r>
        <w:t>priorityの値が範囲外の場合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must be between 1 and 3."</w:t>
        <w:cr/>
      </w:r>
      <w:r>
        <w:t>}</w:t>
      </w:r>
    </w:p>
    <w:p>
      <w:pPr>
        <w:pStyle w:val="a7"/>
      </w:pPr>
      <w:r>
        <w:t>CIAの値が範囲外の場合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"'confidentiality' must be between 1 and 3."</w:t>
        <w:cr/>
      </w:r>
      <w:r>
        <w:t>}</w:t>
      </w:r>
    </w:p>
    <w:p>
      <w:pPr>
        <w:pStyle w:val="a7"/>
      </w:pPr>
      <w:r>
        <w:t>サポートされていないscoring_typeの場合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type: ABC"</w:t>
        <w:cr/>
      </w:r>
      <w:r>
        <w:t>}</w:t>
      </w:r>
    </w:p>
    <w:p>
      <w:pPr>
        <w:pStyle w:val="a7"/>
      </w:pPr>
      <w:r>
        <w:t>重複するIPアドレスの場合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 ip address: 192.168.1.100"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