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学習データセット追加</w:t>
      </w:r>
    </w:p>
    <w:p>
      <w:r>
        <w:t>新しい学習データセットを追加します。データセットタイプは</w:t>
      </w:r>
      <w:r>
        <w:rPr>
          <w:rStyle w:val="af4"/>
        </w:rPr>
        <w:t>query</w:t>
      </w:r>
      <w:r>
        <w:t>に固定されます。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/api/sonar/machine-learning/inputs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name=traffic_learning_dataset \</w:t>
        <w:cr/>
      </w:r>
      <w:r>
        <w:t xml:space="preserve">     -d description=dataset_for_network_traffic \</w:t>
        <w:cr/>
      </w:r>
      <w:r>
        <w:t xml:space="preserve">     -d 'configs={"query":"table traffic | fields src_ip, dst_ip, label"}' \</w:t>
        <w:cr/>
      </w:r>
      <w:r>
        <w:t xml:space="preserve">     -X POST \</w:t>
        <w:cr/>
      </w:r>
      <w:r>
        <w:t xml:space="preserve">     https://HOSTNAME/api/sonar/machine-learning/inputs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データセット識別子</w:t>
            </w:r>
          </w:p>
        </w:tc>
        <w:tc>
          <w:p>
            <w:pPr>
              <w:spacing w:before="0" w:after="0"/>
            </w:pPr>
            <w:r>
              <w:t>未指定の場合サーバが生成、36文字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データセットの説明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クエリ/データソース設定のキー/値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1"/>
      </w:pPr>
      <w:r>
        <w:t>`configs`で使用できるキーは、選択したデータソースタイプによって異なります。使用可能なキーは入力タイプのメタデータに定義されているため、該当するデータソースタイプの説明を参照してください。`company_guid`の値はサーバが自動的に注入しま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