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アプリ無効化</w:t>
      </w:r>
    </w:p>
    <w:p>
      <w:r>
        <w:t>指定したアプリを無効化します。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"logpresso-sample-app"}' \</w:t>
        <w:cr/>
      </w:r>
      <w:r>
        <w:t xml:space="preserve">     https://HOSTNAME/api/sonar/apps/disable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無効化するアプリのコード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app_codeが指定されていない場合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アプリコードが空の場合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app code: app code-[]"</w:t>
        <w:cr/>
      </w:r>
      <w:r>
        <w:t>}</w:t>
      </w:r>
    </w:p>
    <w:p>
      <w:pPr>
        <w:pStyle w:val="a7"/>
      </w:pPr>
      <w:r>
        <w:t>アプリがインストールされていない場合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