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ダッシュボード画像ダウンロードトークンの発行</w:t>
      </w:r>
    </w:p>
    <w:p>
      <w:r>
        <w:t>ダッシュボードのウィジェットまたはタブ画面を画像としてレンダリングした後、</w:t>
      </w:r>
      <w:hyperlink r:id="rId10">
        <w:r>
          <w:rPr>
            <w:rStyle w:val="a6"/>
          </w:rPr>
          <w:t>ファイルダウンロードAPI</w:t>
        </w:r>
      </w:hyperlink>
      <w:r>
        <w:t>を利用して画像ファイルをダウンロードできます。発行されたトークンは1回のみ利用可能で、30分後に失効します。</w:t>
      </w:r>
    </w:p>
    <w:p>
      <w:pPr>
        <w:pStyle w:val="4"/>
      </w:pPr>
      <w:r>
        <w:t>必要な権限</w:t>
      </w:r>
    </w:p>
    <w:p>
      <w:r>
        <w:t>MEMBER以上のロールが必要です。</w:t>
      </w:r>
    </w:p>
    <w:p>
      <w:pPr>
        <w:pStyle w:val="4"/>
      </w:pPr>
      <w:r>
        <w:t>HTTPリクエスト</w:t>
      </w:r>
    </w:p>
    <w:p>
      <w:pPr>
        <w:pStyle w:val="ab"/>
      </w:pPr>
      <w:r>
        <w:t>GET /api/sonar/dashboard-images/download</w:t>
      </w:r>
    </w:p>
    <w:p>
      <w:pPr>
        <w:pStyle w:val="a7"/>
      </w:pPr>
      <w:r>
        <w:t>cURL例</w:t>
      </w:r>
    </w:p>
    <w:p>
      <w:pPr>
        <w:pStyle w:val="ae"/>
      </w:pPr>
      <w:r>
        <w:t>curl -H "Authorization: Bearer &lt;API_KEY&gt;" \</w:t>
        <w:cr/>
      </w:r>
      <w:r>
        <w:t xml:space="preserve">    "https://HOSTNAME/api/sonar/dashboard-images/download?type=widget&amp;guid=9e3da276-ebcc-4798-a406-fc7712ddd322&amp;width=800&amp;height=600&amp;download_type=png"</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対象タイプ</w:t>
            </w:r>
          </w:p>
        </w:tc>
        <w:tc>
          <w:p>
            <w:pPr>
              <w:spacing w:before="0" w:after="0"/>
            </w:pPr>
            <w:r>
              <w:rPr>
                <w:rStyle w:val="af4"/>
              </w:rPr>
              <w:t>widget</w:t>
            </w:r>
            <w:r>
              <w:t>または</w:t>
            </w:r>
            <w:r>
              <w:rPr>
                <w:rStyle w:val="af4"/>
              </w:rPr>
              <w:t>tab</w:t>
            </w:r>
            <w:r>
              <w:t/>
            </w:r>
          </w:p>
        </w:tc>
      </w:tr>
      <w:tr>
        <w:tc>
          <w:p>
            <w:pPr>
              <w:spacing w:before="0" w:after="0"/>
            </w:pPr>
            <w:r>
              <w:t>guid</w:t>
            </w:r>
          </w:p>
        </w:tc>
        <w:tc>
          <w:p>
            <w:pPr>
              <w:spacing w:before="0" w:after="0"/>
            </w:pPr>
            <w:r>
              <w:t>○</w:t>
            </w:r>
          </w:p>
        </w:tc>
        <w:tc>
          <w:p>
            <w:pPr>
              <w:spacing w:before="0" w:after="0"/>
            </w:pPr>
            <w:r>
              <w:t>文字列</w:t>
            </w:r>
          </w:p>
        </w:tc>
        <w:tc>
          <w:p>
            <w:pPr>
              <w:spacing w:before="0" w:after="0"/>
            </w:pPr>
            <w:r>
              <w:t>対象GUID</w:t>
            </w:r>
          </w:p>
        </w:tc>
        <w:tc>
          <w:p>
            <w:pPr>
              <w:spacing w:before="0" w:after="0"/>
            </w:pPr>
            <w:r>
              <w:t>ウィジェットまたはタブ画面のGUID（36文字）</w:t>
            </w:r>
          </w:p>
        </w:tc>
      </w:tr>
      <w:tr>
        <w:tc>
          <w:p>
            <w:pPr>
              <w:spacing w:before="0" w:after="0"/>
            </w:pPr>
            <w:r>
              <w:t>width</w:t>
            </w:r>
          </w:p>
        </w:tc>
        <w:tc>
          <w:p>
            <w:pPr>
              <w:spacing w:before="0" w:after="0"/>
            </w:pPr>
            <w:r>
              <w:t>×</w:t>
            </w:r>
          </w:p>
        </w:tc>
        <w:tc>
          <w:p>
            <w:pPr>
              <w:spacing w:before="0" w:after="0"/>
            </w:pPr>
            <w:r>
              <w:t>32ビット整数</w:t>
            </w:r>
          </w:p>
        </w:tc>
        <w:tc>
          <w:p>
            <w:pPr>
              <w:spacing w:before="0" w:after="0"/>
            </w:pPr>
            <w:r>
              <w:t>画像の横ピクセル</w:t>
            </w:r>
          </w:p>
        </w:tc>
        <w:tc>
          <w:p>
            <w:pPr>
              <w:spacing w:before="0" w:after="0"/>
            </w:pPr>
            <w:r>
              <w:t>デフォルト: 800。1以上4096以下</w:t>
            </w:r>
          </w:p>
        </w:tc>
      </w:tr>
      <w:tr>
        <w:tc>
          <w:p>
            <w:pPr>
              <w:spacing w:before="0" w:after="0"/>
            </w:pPr>
            <w:r>
              <w:t>height</w:t>
            </w:r>
          </w:p>
        </w:tc>
        <w:tc>
          <w:p>
            <w:pPr>
              <w:spacing w:before="0" w:after="0"/>
            </w:pPr>
            <w:r>
              <w:t>×</w:t>
            </w:r>
          </w:p>
        </w:tc>
        <w:tc>
          <w:p>
            <w:pPr>
              <w:spacing w:before="0" w:after="0"/>
            </w:pPr>
            <w:r>
              <w:t>32ビット整数</w:t>
            </w:r>
          </w:p>
        </w:tc>
        <w:tc>
          <w:p>
            <w:pPr>
              <w:spacing w:before="0" w:after="0"/>
            </w:pPr>
            <w:r>
              <w:t>画像の縦ピクセル</w:t>
            </w:r>
          </w:p>
        </w:tc>
        <w:tc>
          <w:p>
            <w:pPr>
              <w:spacing w:before="0" w:after="0"/>
            </w:pPr>
            <w:r>
              <w:t>デフォルト: 600。1以上4096以下</w:t>
            </w:r>
          </w:p>
        </w:tc>
      </w:tr>
      <w:tr>
        <w:tc>
          <w:p>
            <w:pPr>
              <w:spacing w:before="0" w:after="0"/>
            </w:pPr>
            <w:r>
              <w:t>download_type</w:t>
            </w:r>
          </w:p>
        </w:tc>
        <w:tc>
          <w:p>
            <w:pPr>
              <w:spacing w:before="0" w:after="0"/>
            </w:pPr>
            <w:r>
              <w:t>×</w:t>
            </w:r>
          </w:p>
        </w:tc>
        <w:tc>
          <w:p>
            <w:pPr>
              <w:spacing w:before="0" w:after="0"/>
            </w:pPr>
            <w:r>
              <w:t>文字列</w:t>
            </w:r>
          </w:p>
        </w:tc>
        <w:tc>
          <w:p>
            <w:pPr>
              <w:spacing w:before="0" w:after="0"/>
            </w:pPr>
            <w:r>
              <w:t>ダウンロード形式</w:t>
            </w:r>
          </w:p>
        </w:tc>
        <w:tc>
          <w:p>
            <w:pPr>
              <w:spacing w:before="0" w:after="0"/>
            </w:pPr>
            <w:r>
              <w:rPr>
                <w:rStyle w:val="af4"/>
              </w:rPr>
              <w:t>jpg</w:t>
            </w:r>
            <w:r>
              <w:t>（デフォルト）または</w:t>
            </w:r>
            <w:r>
              <w:rPr>
                <w:rStyle w:val="af4"/>
              </w:rPr>
              <w:t>png</w:t>
            </w:r>
            <w:r>
              <w:t>。それ以外の値は</w:t>
            </w:r>
            <w:r>
              <w:rPr>
                <w:rStyle w:val="af4"/>
              </w:rPr>
              <w:t>jpg</w:t>
            </w:r>
            <w:r>
              <w:t>として処理</w:t>
            </w:r>
          </w:p>
        </w:tc>
      </w:tr>
    </w:tbl>
    <w:p>
      <w:r>
        <w:t>サポートされていないウィジェットタイプをリクエストすると、代替画像がレンダリングされます。</w:t>
      </w:r>
    </w:p>
    <w:p>
      <w:pPr>
        <w:pStyle w:val="4"/>
      </w:pPr>
      <w:r>
        <w:t>正常応答</w:t>
      </w:r>
    </w:p>
    <w:p>
      <w:r>
        <w:t xml:space="preserve">HTTPステータスコード </w:t>
      </w:r>
      <w:r>
        <w:rPr>
          <w:rStyle w:val="af4"/>
        </w:rPr>
        <w:t>200</w:t>
      </w:r>
      <w:r>
        <w:t xml:space="preserve"> の応答</w:t>
      </w:r>
    </w:p>
    <w:p>
      <w:pPr>
        <w:pStyle w:val="ae"/>
      </w:pPr>
      <w:r>
        <w:t>{ "token": "4ba40c97-b31b-450f-8af8-ceb1b94f5514" }</w:t>
      </w:r>
    </w:p>
    <w:p>
      <w:pPr>
        <w:pStyle w:val="4"/>
      </w:pPr>
      <w:r>
        <w:t>エラー応答</w:t>
      </w:r>
    </w:p>
    <w:p>
      <w:pPr>
        <w:pStyle w:val="a7"/>
      </w:pPr>
      <w:r>
        <w:t>必須パラメータが不足している場合</w:t>
      </w:r>
    </w:p>
    <w:p>
      <w:r>
        <w:t xml:space="preserve">HTTPステータスコード </w:t>
      </w:r>
      <w:r>
        <w:rPr>
          <w:rStyle w:val="af4"/>
        </w:rPr>
        <w:t>400</w:t>
      </w:r>
      <w:r>
        <w:t xml:space="preserve"> の応答</w:t>
      </w:r>
    </w:p>
    <w:p>
      <w:pPr>
        <w:pStyle w:val="ae"/>
      </w:pPr>
      <w:r>
        <w:t>{</w:t>
        <w:cr/>
      </w:r>
      <w:r>
        <w:t xml:space="preserve">  "error_code": "null-argument",</w:t>
        <w:cr/>
      </w:r>
      <w:r>
        <w:t xml:space="preserve">  "error_msg": "guid should be not null"</w:t>
        <w:cr/>
      </w:r>
      <w:r>
        <w:t>}</w:t>
      </w:r>
    </w:p>
    <w:p>
      <w:pPr>
        <w:pStyle w:val="a7"/>
      </w:pPr>
      <w:r>
        <w:t>guidがGUID形式でない場合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typeがwidgetまたはtabでない場合</w:t>
      </w:r>
    </w:p>
    <w:p>
      <w:r>
        <w:t xml:space="preserve">HTTPステータスコード </w:t>
      </w:r>
      <w:r>
        <w:rPr>
          <w:rStyle w:val="af4"/>
        </w:rPr>
        <w:t>500</w:t>
      </w:r>
      <w:r>
        <w:t xml:space="preserve"> の応答</w:t>
      </w:r>
    </w:p>
    <w:p>
      <w:pPr>
        <w:pStyle w:val="ae"/>
      </w:pPr>
      <w:r>
        <w:t>{</w:t>
        <w:cr/>
      </w:r>
      <w:r>
        <w:t xml:space="preserve">  "error_code": "invalid type: must be widget or tab",</w:t>
        <w:cr/>
      </w:r>
      <w:r>
        <w:t xml:space="preserve">  "error_msg": null</w:t>
        <w:cr/>
      </w:r>
      <w:r>
        <w:t>}</w:t>
      </w:r>
    </w:p>
    <w:p>
      <w:pPr>
        <w:pStyle w:val="a7"/>
      </w:pPr>
      <w:r>
        <w:t>画像サイズが有効範囲を超えている場合</w:t>
      </w:r>
    </w:p>
    <w:p>
      <w:r>
        <w:t xml:space="preserve">HTTPステータスコード </w:t>
      </w:r>
      <w:r>
        <w:rPr>
          <w:rStyle w:val="af4"/>
        </w:rPr>
        <w:t>400</w:t>
      </w:r>
      <w:r>
        <w:t xml:space="preserve"> の応答</w:t>
      </w:r>
    </w:p>
    <w:p>
      <w:pPr>
        <w:pStyle w:val="ae"/>
      </w:pPr>
      <w:r>
        <w:t>{</w:t>
        <w:cr/>
      </w:r>
      <w:r>
        <w:t xml:space="preserve">  "error_code": "invalid-argument",</w:t>
        <w:cr/>
      </w:r>
      <w:r>
        <w:t xml:space="preserve">  "error_msg": "width and height must be positive"</w:t>
        <w:cr/>
      </w:r>
      <w:r>
        <w:t>}</w:t>
      </w:r>
    </w:p>
    <w:p>
      <w:pPr>
        <w:pStyle w:val="ae"/>
      </w:pPr>
      <w:r>
        <w:t>{</w:t>
        <w:cr/>
      </w:r>
      <w:r>
        <w:t xml:space="preserve">  "error_code": "invalid-argument",</w:t>
        <w:cr/>
      </w:r>
      <w:r>
        <w:t xml:space="preserve">  "error_msg": "width and height must not exceed 4096px"</w:t>
        <w:cr/>
      </w:r>
      <w:r>
        <w:t>}</w:t>
      </w:r>
    </w:p>
    <w:p>
      <w:pPr>
        <w:pStyle w:val="a7"/>
      </w:pPr>
      <w:r>
        <w:t>ウィジェットまたはタブが見つからない場合</w:t>
      </w:r>
    </w:p>
    <w:p>
      <w:r>
        <w:t xml:space="preserve">HTTPステータスコード </w:t>
      </w:r>
      <w:r>
        <w:rPr>
          <w:rStyle w:val="af4"/>
        </w:rPr>
        <w:t>500</w:t>
      </w:r>
      <w:r>
        <w:t xml:space="preserve"> の応答</w:t>
      </w:r>
    </w:p>
    <w:p>
      <w:pPr>
        <w:pStyle w:val="ae"/>
      </w:pPr>
      <w:r>
        <w:t>{</w:t>
        <w:cr/>
      </w:r>
      <w:r>
        <w:t xml:space="preserve">  "error_code": "widget not found",</w:t>
        <w:cr/>
      </w:r>
      <w:r>
        <w:t xml:space="preserve">  "error_msg":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