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バッチ検出シナリオ変更履歴一覧</w:t>
      </w:r>
    </w:p>
    <w:p>
      <w:r>
        <w:t>指定したバッチ検出シナリオの変更履歴一覧を取得します。シナリオが修正されるたびに新しいバージョンが自動的に生成され、編集画面の変更履歴パネルが本APIを呼び出します。変更履歴一覧から特定のバージョンを識別したうえで、変更履歴参照APIや復元APIを呼び出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/api/sonar/batch-rules/:guid/versions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"https://HOSTNAME/api/sonar/batch-rules/3b05608f-8dd0-4218-9d6d-391515b6280d/versions?offset=0&amp;limit=20"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20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"管理者",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"管理者",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"管理者",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（32ビット整数）: 変更履歴の総件数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>（配列）: ページングされた変更履歴スナップショット一覧。バージョン降順でソートされる。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>（32ビット整数）: スナップショットのバージョン番号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>（文字列）: 変更を行ったユーザー名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（文字列）: スナップショット作成日時（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>（配列）: 直前バージョンと比較した変更項目一覧。初回バージョンの場合は</w:t>
      </w:r>
      <w:r>
        <w:rPr>
          <w:rStyle w:val="af4"/>
        </w:rPr>
        <w:t>null</w:t>
      </w:r>
      <w:r>
        <w:t>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>（文字列）: 変更されたフィールドのパス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>（文字列）: 変更内容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（文字列）: クエリ文字列が変更された場合の差分値。それ以外は省略される。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指定したシナリオが存在しない場合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