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MITRE ATT&amp;CKタクティクス取得</w:t>
      </w:r>
    </w:p>
    <w:p>
      <w:r>
        <w:t>特定のMITRE ATT&amp;CKタクティクスの詳細情報を取得します。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/api/sonar/mitre-attack/tactics/:mitre_id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https://HOSTNAME/api/sonar/mitre-attack/tactics/TA0001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mitre_id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MITRE ATT&amp;CKタクティクスID</w:t>
            </w:r>
          </w:p>
        </w:tc>
        <w:tc>
          <w:p>
            <w:pPr>
              <w:spacing w:before="0" w:after="0"/>
            </w:pPr>
            <w:r>
              <w:t>パスパラメータ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"tactic": {</w:t>
        <w:cr/>
      </w:r>
      <w:r>
        <w:t xml:space="preserve">    "mitre_id": "TA0001",</w:t>
        <w:cr/>
      </w:r>
      <w:r>
        <w:t xml:space="preserve">    "name": "Initial Access",</w:t>
        <w:cr/>
      </w:r>
      <w:r>
        <w:t xml:space="preserve">    "description": "The adversary is trying to get into your network.",</w:t>
        <w:cr/>
      </w:r>
      <w:r>
        <w:t xml:space="preserve">    "url": "https://attack.mitre.org/tactics/TA0001",</w:t>
        <w:cr/>
      </w:r>
      <w:r>
        <w:t xml:space="preserve">    "techniques": [</w:t>
        <w:cr/>
      </w:r>
      <w:r>
        <w:t xml:space="preserve">      {</w:t>
        <w:cr/>
      </w:r>
      <w:r>
        <w:t xml:space="preserve">        "mitre_id": "T1190",</w:t>
        <w:cr/>
      </w:r>
      <w:r>
        <w:t xml:space="preserve">        "name": "Exploit Public-Facing Application",</w:t>
        <w:cr/>
      </w:r>
      <w:r>
        <w:t xml:space="preserve">        "description": "Adversaries may attempt to take advantage of a weakness in an Internet-facing computer or program using software, data, or commands in order to cause unintended or unanticipated behavior."</w:t>
        <w:cr/>
      </w:r>
      <w:r>
        <w:t xml:space="preserve">      },</w:t>
        <w:cr/>
      </w:r>
      <w:r>
        <w:t xml:space="preserve">      {</w:t>
        <w:cr/>
      </w:r>
      <w:r>
        <w:t xml:space="preserve">        "mitre_id": "T1133",</w:t>
        <w:cr/>
      </w:r>
      <w:r>
        <w:t xml:space="preserve">        "name": "External Remote Services",</w:t>
        <w:cr/>
      </w:r>
      <w:r>
        <w:t xml:space="preserve">        "description": "Adversaries may leverage external-facing remote services to initially access and/or persist within a network."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tactic</w:t>
      </w:r>
      <w:r>
        <w:t>（マップ）：タクティクス情報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mitre_id</w:t>
      </w:r>
      <w:r>
        <w:t>（文字列）：MITRE ATT&amp;CKタクティクスID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（文字列）：タクティクス名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（文字列）：タクティクスの説明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url</w:t>
      </w:r>
      <w:r>
        <w:t>（文字列）：MITRE ATT&amp;CK公式ドキュメントURL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techniques</w:t>
      </w:r>
      <w:r>
        <w:t>（配列）：関連するテクニック一覧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mitre_id</w:t>
      </w:r>
      <w:r>
        <w:t>（文字列）：MITRE ATT&amp;CKテクニックID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>（文字列）：テクニック名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description</w:t>
      </w:r>
      <w:r>
        <w:t>（文字列）：テクニックの説明</w:t>
      </w:r>
    </w:p>
    <w:p>
      <w:pPr>
        <w:pStyle w:val="4"/>
      </w:pPr>
      <w:r>
        <w:t>エラー応答</w:t>
      </w:r>
    </w:p>
    <w:p>
      <w:pPr>
        <w:pStyle w:val="a7"/>
      </w:pPr>
      <w:r>
        <w:t>タクティクスが存在しない場合</w:t>
      </w:r>
    </w:p>
    <w:p>
      <w:r>
        <w:t xml:space="preserve">HTTPステータスコード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"tactic":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